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467ED" w14:textId="77777777" w:rsidR="00E96B1D" w:rsidRDefault="00E96B1D" w:rsidP="00E96B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E8">
        <w:rPr>
          <w:rFonts w:ascii="Times New Roman" w:hAnsi="Times New Roman" w:cs="Times New Roman"/>
          <w:b/>
          <w:bCs/>
          <w:sz w:val="24"/>
          <w:szCs w:val="24"/>
        </w:rPr>
        <w:t>Информация об исполнении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Ведомственного</w:t>
      </w:r>
      <w:r w:rsidRPr="00FC5FE8">
        <w:rPr>
          <w:rFonts w:ascii="Times New Roman" w:hAnsi="Times New Roman" w:cs="Times New Roman"/>
          <w:b/>
          <w:bCs/>
          <w:sz w:val="24"/>
          <w:szCs w:val="24"/>
        </w:rPr>
        <w:t xml:space="preserve"> Плана мероприятий по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п</w:t>
      </w:r>
      <w:r w:rsidRPr="00FC5FE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отиводействию</w:t>
      </w:r>
      <w:r w:rsidRPr="00FC5FE8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коррупции </w:t>
      </w:r>
    </w:p>
    <w:p w14:paraId="59D3A1AC" w14:textId="578BEEF8" w:rsidR="00E96B1D" w:rsidRDefault="00E96B1D" w:rsidP="00E96B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FC5FE8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Национального статистического комитета Кыргызской Республики за </w:t>
      </w:r>
      <w:r w:rsidRPr="00FC5FE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9318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C5FE8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квартал 20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20</w:t>
      </w:r>
      <w:r w:rsidRPr="00FC5FE8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года</w:t>
      </w:r>
    </w:p>
    <w:p w14:paraId="26EE34A1" w14:textId="77777777" w:rsidR="00E96B1D" w:rsidRDefault="00E96B1D" w:rsidP="00E96B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1B65C29B" w14:textId="77777777" w:rsidR="00E96B1D" w:rsidRPr="007A3354" w:rsidRDefault="00E96B1D" w:rsidP="00E96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354">
        <w:rPr>
          <w:rFonts w:ascii="Times New Roman" w:hAnsi="Times New Roman" w:cs="Times New Roman"/>
          <w:sz w:val="24"/>
          <w:szCs w:val="24"/>
        </w:rPr>
        <w:t>Национальный статистический комитет Кыргызской Республики</w:t>
      </w:r>
    </w:p>
    <w:p w14:paraId="29E77E0A" w14:textId="2FA4954F" w:rsidR="00E96B1D" w:rsidRPr="007A3354" w:rsidRDefault="00E96B1D" w:rsidP="00E96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A3354">
        <w:rPr>
          <w:rFonts w:ascii="Times New Roman" w:hAnsi="Times New Roman" w:cs="Times New Roman"/>
          <w:sz w:val="24"/>
          <w:szCs w:val="24"/>
        </w:rPr>
        <w:t xml:space="preserve"> </w:t>
      </w:r>
      <w:r w:rsidR="00BF62B2">
        <w:rPr>
          <w:rFonts w:ascii="Times New Roman" w:hAnsi="Times New Roman" w:cs="Times New Roman"/>
          <w:sz w:val="24"/>
          <w:szCs w:val="24"/>
        </w:rPr>
        <w:t>июля</w:t>
      </w:r>
      <w:r w:rsidRPr="007A3354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14:paraId="30DB1548" w14:textId="77777777" w:rsidR="00E96B1D" w:rsidRPr="007A3354" w:rsidRDefault="00E96B1D" w:rsidP="00E96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354">
        <w:rPr>
          <w:rFonts w:ascii="Times New Roman" w:hAnsi="Times New Roman" w:cs="Times New Roman"/>
          <w:sz w:val="24"/>
          <w:szCs w:val="24"/>
        </w:rPr>
        <w:t>Руководитель аппарата – Алымкулова Эльмира Насипкуловна</w:t>
      </w:r>
    </w:p>
    <w:p w14:paraId="5FCC4837" w14:textId="77777777" w:rsidR="00E96B1D" w:rsidRPr="007A3354" w:rsidRDefault="00E96B1D" w:rsidP="00E96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354">
        <w:rPr>
          <w:rFonts w:ascii="Times New Roman" w:hAnsi="Times New Roman" w:cs="Times New Roman"/>
          <w:sz w:val="24"/>
          <w:szCs w:val="24"/>
        </w:rPr>
        <w:t>Контактные данные: (0312) 664210</w:t>
      </w:r>
    </w:p>
    <w:p w14:paraId="3AFB56C0" w14:textId="77777777" w:rsidR="00E96B1D" w:rsidRPr="007A3354" w:rsidRDefault="00E96B1D" w:rsidP="00E96B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580"/>
        <w:gridCol w:w="1134"/>
        <w:gridCol w:w="1275"/>
        <w:gridCol w:w="2835"/>
        <w:gridCol w:w="1349"/>
        <w:gridCol w:w="2053"/>
        <w:gridCol w:w="1560"/>
        <w:gridCol w:w="1098"/>
      </w:tblGrid>
      <w:tr w:rsidR="00E96B1D" w14:paraId="695811B8" w14:textId="77777777" w:rsidTr="00810EF1">
        <w:tc>
          <w:tcPr>
            <w:tcW w:w="676" w:type="dxa"/>
          </w:tcPr>
          <w:p w14:paraId="573BC563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2580" w:type="dxa"/>
          </w:tcPr>
          <w:p w14:paraId="2B10454D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Наименование мероприятия</w:t>
            </w:r>
          </w:p>
        </w:tc>
        <w:tc>
          <w:tcPr>
            <w:tcW w:w="1134" w:type="dxa"/>
          </w:tcPr>
          <w:p w14:paraId="2A3F68C0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Сроки выполнения</w:t>
            </w:r>
          </w:p>
        </w:tc>
        <w:tc>
          <w:tcPr>
            <w:tcW w:w="1275" w:type="dxa"/>
          </w:tcPr>
          <w:p w14:paraId="5DA2560E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Индикаторы результативности</w:t>
            </w:r>
          </w:p>
        </w:tc>
        <w:tc>
          <w:tcPr>
            <w:tcW w:w="2835" w:type="dxa"/>
          </w:tcPr>
          <w:p w14:paraId="37CC3BCA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Содержание выполненной работы</w:t>
            </w:r>
          </w:p>
        </w:tc>
        <w:tc>
          <w:tcPr>
            <w:tcW w:w="1349" w:type="dxa"/>
          </w:tcPr>
          <w:p w14:paraId="311E9305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Причины невыполнения (или частичного невыполнения)</w:t>
            </w:r>
          </w:p>
        </w:tc>
        <w:tc>
          <w:tcPr>
            <w:tcW w:w="2053" w:type="dxa"/>
          </w:tcPr>
          <w:p w14:paraId="7CFAEA19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Ответственные исполнители</w:t>
            </w:r>
          </w:p>
        </w:tc>
        <w:tc>
          <w:tcPr>
            <w:tcW w:w="1560" w:type="dxa"/>
          </w:tcPr>
          <w:p w14:paraId="40F3C5A1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Дальнейшие действия по реализации мер</w:t>
            </w:r>
          </w:p>
        </w:tc>
        <w:tc>
          <w:tcPr>
            <w:tcW w:w="1098" w:type="dxa"/>
          </w:tcPr>
          <w:p w14:paraId="62F197C3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Бюджет</w:t>
            </w:r>
          </w:p>
        </w:tc>
      </w:tr>
      <w:tr w:rsidR="00E96B1D" w14:paraId="637695E6" w14:textId="77777777" w:rsidTr="00810EF1">
        <w:tc>
          <w:tcPr>
            <w:tcW w:w="14560" w:type="dxa"/>
            <w:gridSpan w:val="9"/>
          </w:tcPr>
          <w:p w14:paraId="72AC9FAD" w14:textId="77777777" w:rsidR="00E96B1D" w:rsidRPr="00FC5FE8" w:rsidRDefault="00E96B1D" w:rsidP="00810E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Нормативно-правовое и организационное обеспечение реализации антикоррупционной политики в системе государственной статистики</w:t>
            </w:r>
          </w:p>
        </w:tc>
      </w:tr>
      <w:tr w:rsidR="00E96B1D" w14:paraId="1C55B141" w14:textId="77777777" w:rsidTr="00810EF1">
        <w:tc>
          <w:tcPr>
            <w:tcW w:w="676" w:type="dxa"/>
            <w:vMerge w:val="restart"/>
          </w:tcPr>
          <w:p w14:paraId="576181AE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580" w:type="dxa"/>
            <w:vMerge w:val="restart"/>
          </w:tcPr>
          <w:p w14:paraId="52B8C3FB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Организация и обеспечение реализации Государственной стратегии антикоррупционной политики Кыргызской Республики и мерах по противодействию коррупции Нацстаткома</w:t>
            </w:r>
          </w:p>
        </w:tc>
        <w:tc>
          <w:tcPr>
            <w:tcW w:w="1134" w:type="dxa"/>
          </w:tcPr>
          <w:p w14:paraId="154350DF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квартал</w:t>
            </w:r>
          </w:p>
          <w:p w14:paraId="528248F0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 г.</w:t>
            </w:r>
          </w:p>
        </w:tc>
        <w:tc>
          <w:tcPr>
            <w:tcW w:w="1275" w:type="dxa"/>
          </w:tcPr>
          <w:p w14:paraId="6B34F56D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приказ</w:t>
            </w:r>
          </w:p>
        </w:tc>
        <w:tc>
          <w:tcPr>
            <w:tcW w:w="2835" w:type="dxa"/>
          </w:tcPr>
          <w:p w14:paraId="69B8596C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Приказом Нацстаткома от 9 октября 2019 года №100, утвержден ведомственный План мероприятий по противодействию коррупции Нацстаткома на 2019-2021 годы</w:t>
            </w:r>
          </w:p>
        </w:tc>
        <w:tc>
          <w:tcPr>
            <w:tcW w:w="1349" w:type="dxa"/>
          </w:tcPr>
          <w:p w14:paraId="604B63C4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53" w:type="dxa"/>
          </w:tcPr>
          <w:p w14:paraId="473F46BF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Уполномоченный по вопросам предупреждения коррупции (далее УВПК), структурные подразделения ЦА Нацстаткома</w:t>
            </w:r>
          </w:p>
        </w:tc>
        <w:tc>
          <w:tcPr>
            <w:tcW w:w="1560" w:type="dxa"/>
          </w:tcPr>
          <w:p w14:paraId="6189E07B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98" w:type="dxa"/>
          </w:tcPr>
          <w:p w14:paraId="0175B963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 требует</w:t>
            </w:r>
          </w:p>
        </w:tc>
      </w:tr>
      <w:tr w:rsidR="00E96B1D" w14:paraId="2B28C5E7" w14:textId="77777777" w:rsidTr="00810EF1">
        <w:tc>
          <w:tcPr>
            <w:tcW w:w="676" w:type="dxa"/>
            <w:vMerge/>
          </w:tcPr>
          <w:p w14:paraId="1E7DDD7D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80" w:type="dxa"/>
            <w:vMerge/>
          </w:tcPr>
          <w:p w14:paraId="5DA6BF57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14:paraId="61075444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14:paraId="7138AD2F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14:paraId="2658E747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Приказом Нацстаткома от 8 апреля 2018 года №35 утвержден состав комиссии по предупреждению коррупции</w:t>
            </w:r>
          </w:p>
        </w:tc>
        <w:tc>
          <w:tcPr>
            <w:tcW w:w="1349" w:type="dxa"/>
          </w:tcPr>
          <w:p w14:paraId="3BAD445E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53" w:type="dxa"/>
          </w:tcPr>
          <w:p w14:paraId="01249F1F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УВПК</w:t>
            </w:r>
          </w:p>
        </w:tc>
        <w:tc>
          <w:tcPr>
            <w:tcW w:w="1560" w:type="dxa"/>
          </w:tcPr>
          <w:p w14:paraId="74F91AFC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98" w:type="dxa"/>
          </w:tcPr>
          <w:p w14:paraId="138D34A1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 требует</w:t>
            </w:r>
          </w:p>
        </w:tc>
      </w:tr>
      <w:tr w:rsidR="00E96B1D" w14:paraId="195E3DFC" w14:textId="77777777" w:rsidTr="00810EF1">
        <w:tc>
          <w:tcPr>
            <w:tcW w:w="676" w:type="dxa"/>
            <w:vMerge/>
          </w:tcPr>
          <w:p w14:paraId="563CF859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80" w:type="dxa"/>
            <w:vMerge/>
          </w:tcPr>
          <w:p w14:paraId="7C104878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14:paraId="17B91124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 квартал</w:t>
            </w:r>
          </w:p>
          <w:p w14:paraId="31D35B22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2019 г.</w:t>
            </w:r>
          </w:p>
        </w:tc>
        <w:tc>
          <w:tcPr>
            <w:tcW w:w="1275" w:type="dxa"/>
          </w:tcPr>
          <w:p w14:paraId="145C0504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Приказы территори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альных и подведомственных органов государственной статистики</w:t>
            </w:r>
          </w:p>
        </w:tc>
        <w:tc>
          <w:tcPr>
            <w:tcW w:w="2835" w:type="dxa"/>
          </w:tcPr>
          <w:p w14:paraId="29391FE1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В территориальных и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органах государственной статистики разработаны и утверждены планы по противодействию коррупции, а также назначены ответственные лица за реализацию антикоррупционных мероприятий</w:t>
            </w:r>
          </w:p>
        </w:tc>
        <w:tc>
          <w:tcPr>
            <w:tcW w:w="1349" w:type="dxa"/>
          </w:tcPr>
          <w:p w14:paraId="0F88C1C6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</w:t>
            </w:r>
          </w:p>
        </w:tc>
        <w:tc>
          <w:tcPr>
            <w:tcW w:w="2053" w:type="dxa"/>
          </w:tcPr>
          <w:p w14:paraId="0C7E83E7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УВПК, территориальные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и подведомственные органы государственной статистики</w:t>
            </w:r>
          </w:p>
        </w:tc>
        <w:tc>
          <w:tcPr>
            <w:tcW w:w="1560" w:type="dxa"/>
          </w:tcPr>
          <w:p w14:paraId="6C96E685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</w:t>
            </w:r>
          </w:p>
        </w:tc>
        <w:tc>
          <w:tcPr>
            <w:tcW w:w="1098" w:type="dxa"/>
          </w:tcPr>
          <w:p w14:paraId="74165F98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 требует</w:t>
            </w:r>
          </w:p>
        </w:tc>
      </w:tr>
      <w:tr w:rsidR="00E96B1D" w14:paraId="46A9A439" w14:textId="77777777" w:rsidTr="00810EF1">
        <w:tc>
          <w:tcPr>
            <w:tcW w:w="676" w:type="dxa"/>
            <w:vMerge/>
          </w:tcPr>
          <w:p w14:paraId="4F7CB873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80" w:type="dxa"/>
            <w:vMerge/>
          </w:tcPr>
          <w:p w14:paraId="7EBCEDB0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14:paraId="30F777F1" w14:textId="2A8BCF81" w:rsidR="00E96B1D" w:rsidRDefault="00C9019B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E96B1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квартал</w:t>
            </w:r>
          </w:p>
          <w:p w14:paraId="20C12DE5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 г.</w:t>
            </w:r>
          </w:p>
        </w:tc>
        <w:tc>
          <w:tcPr>
            <w:tcW w:w="1275" w:type="dxa"/>
          </w:tcPr>
          <w:p w14:paraId="2E0A7FC3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Отчет о проделанной работе</w:t>
            </w:r>
          </w:p>
        </w:tc>
        <w:tc>
          <w:tcPr>
            <w:tcW w:w="2835" w:type="dxa"/>
          </w:tcPr>
          <w:p w14:paraId="63D41FF3" w14:textId="77777777" w:rsidR="00E96B1D" w:rsidRPr="000D4DD7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D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Отправлен в АП КР и размещен на официальном сайте Нацстаткома</w:t>
            </w:r>
          </w:p>
        </w:tc>
        <w:tc>
          <w:tcPr>
            <w:tcW w:w="1349" w:type="dxa"/>
          </w:tcPr>
          <w:p w14:paraId="5BDA8B63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53" w:type="dxa"/>
          </w:tcPr>
          <w:p w14:paraId="6A223432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УВПК</w:t>
            </w:r>
          </w:p>
        </w:tc>
        <w:tc>
          <w:tcPr>
            <w:tcW w:w="1560" w:type="dxa"/>
          </w:tcPr>
          <w:p w14:paraId="3D395D32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98" w:type="dxa"/>
          </w:tcPr>
          <w:p w14:paraId="5CB92ABE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 требует</w:t>
            </w:r>
          </w:p>
        </w:tc>
      </w:tr>
      <w:tr w:rsidR="00E96B1D" w14:paraId="28FA8054" w14:textId="77777777" w:rsidTr="00810EF1">
        <w:tc>
          <w:tcPr>
            <w:tcW w:w="676" w:type="dxa"/>
            <w:vMerge/>
          </w:tcPr>
          <w:p w14:paraId="750DF971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80" w:type="dxa"/>
            <w:vMerge/>
          </w:tcPr>
          <w:p w14:paraId="342762FB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14:paraId="660D05A2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14:paraId="1C9DF883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Приказы о проведении тендеров</w:t>
            </w:r>
          </w:p>
        </w:tc>
        <w:tc>
          <w:tcPr>
            <w:tcW w:w="2835" w:type="dxa"/>
          </w:tcPr>
          <w:p w14:paraId="73537933" w14:textId="4D8C38BE" w:rsidR="00E96B1D" w:rsidRPr="000D4DD7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D4DD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соответствии с требованиями Закона КР “О государственных закупках”, информация, обьявления о тендерах на приобретение услуг публикуется в СМИ, на официальном сайте Нацстаткома. </w:t>
            </w:r>
            <w:r w:rsidR="00B674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 2 квартал не было проведено ни одной процедуры тендерного отбора</w:t>
            </w:r>
          </w:p>
        </w:tc>
        <w:tc>
          <w:tcPr>
            <w:tcW w:w="1349" w:type="dxa"/>
          </w:tcPr>
          <w:p w14:paraId="645DA1E5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53" w:type="dxa"/>
          </w:tcPr>
          <w:p w14:paraId="7718BE82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Управление бухгалтерского учета и финансового обеспечения</w:t>
            </w:r>
          </w:p>
        </w:tc>
        <w:tc>
          <w:tcPr>
            <w:tcW w:w="1560" w:type="dxa"/>
          </w:tcPr>
          <w:p w14:paraId="0B5165C9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98" w:type="dxa"/>
          </w:tcPr>
          <w:p w14:paraId="4CBA7A81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96B1D" w14:paraId="466C33A2" w14:textId="77777777" w:rsidTr="00810EF1">
        <w:tc>
          <w:tcPr>
            <w:tcW w:w="676" w:type="dxa"/>
            <w:vMerge/>
          </w:tcPr>
          <w:p w14:paraId="2D19EBB6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80" w:type="dxa"/>
            <w:vMerge/>
          </w:tcPr>
          <w:p w14:paraId="56746CBF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14:paraId="4B7CCE1A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14:paraId="0DFB98CF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Своевременное рассмотрение в полном обьеме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устных и письменных обращений граждан</w:t>
            </w:r>
          </w:p>
        </w:tc>
        <w:tc>
          <w:tcPr>
            <w:tcW w:w="2835" w:type="dxa"/>
          </w:tcPr>
          <w:p w14:paraId="0821FD1E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Для работы по проведению анализа деятельности с целью выявления возможных коррупционных рисков, установлен “телефон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доверия”, номер которого размещен на официальном сайте Нацстаткома, на стенде в здании центрального аппарата, территориальных органов госсстатистики. Заведены журналы регистрации обращений граждан по “телефону доверия” и обращения граждан Общественной приемной</w:t>
            </w:r>
          </w:p>
        </w:tc>
        <w:tc>
          <w:tcPr>
            <w:tcW w:w="1349" w:type="dxa"/>
          </w:tcPr>
          <w:p w14:paraId="1AF8190E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</w:t>
            </w:r>
          </w:p>
        </w:tc>
        <w:tc>
          <w:tcPr>
            <w:tcW w:w="2053" w:type="dxa"/>
          </w:tcPr>
          <w:p w14:paraId="3AE5E78E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УВПК</w:t>
            </w:r>
          </w:p>
        </w:tc>
        <w:tc>
          <w:tcPr>
            <w:tcW w:w="1560" w:type="dxa"/>
          </w:tcPr>
          <w:p w14:paraId="20F118A4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98" w:type="dxa"/>
          </w:tcPr>
          <w:p w14:paraId="5C4B0E30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 требует</w:t>
            </w:r>
          </w:p>
        </w:tc>
      </w:tr>
      <w:tr w:rsidR="00E96B1D" w14:paraId="35A86FD5" w14:textId="77777777" w:rsidTr="00810EF1">
        <w:tc>
          <w:tcPr>
            <w:tcW w:w="14560" w:type="dxa"/>
            <w:gridSpan w:val="9"/>
          </w:tcPr>
          <w:p w14:paraId="4005B2C8" w14:textId="77777777" w:rsidR="00E96B1D" w:rsidRPr="003C2267" w:rsidRDefault="00E96B1D" w:rsidP="00810E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22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Совершенствование системы кадрового обеспечения и контроля по соблюдению ограничений и запретов, связанных с прохождением государственной службы</w:t>
            </w:r>
          </w:p>
        </w:tc>
      </w:tr>
      <w:tr w:rsidR="00E96B1D" w:rsidRPr="003C2267" w14:paraId="6168CCC0" w14:textId="77777777" w:rsidTr="00810EF1">
        <w:tc>
          <w:tcPr>
            <w:tcW w:w="676" w:type="dxa"/>
          </w:tcPr>
          <w:p w14:paraId="19D71BAB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580" w:type="dxa"/>
          </w:tcPr>
          <w:p w14:paraId="6C4D2810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Внедрение антикоррупционных механизмов в кадровую политику</w:t>
            </w:r>
          </w:p>
        </w:tc>
        <w:tc>
          <w:tcPr>
            <w:tcW w:w="1134" w:type="dxa"/>
          </w:tcPr>
          <w:p w14:paraId="6706EFD0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квартал</w:t>
            </w:r>
          </w:p>
          <w:p w14:paraId="102ADE19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 г.</w:t>
            </w:r>
          </w:p>
        </w:tc>
        <w:tc>
          <w:tcPr>
            <w:tcW w:w="1275" w:type="dxa"/>
          </w:tcPr>
          <w:p w14:paraId="57972F43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приказа</w:t>
            </w:r>
          </w:p>
        </w:tc>
        <w:tc>
          <w:tcPr>
            <w:tcW w:w="2835" w:type="dxa"/>
          </w:tcPr>
          <w:p w14:paraId="5DFCF06F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Разработаны и утверждены приказами Нацстаткома от 24 октября 2019 года №112 Кодекс этики и №113 Стандарт антикоррупционного поведения государственных служащих</w:t>
            </w:r>
          </w:p>
        </w:tc>
        <w:tc>
          <w:tcPr>
            <w:tcW w:w="1349" w:type="dxa"/>
          </w:tcPr>
          <w:p w14:paraId="4BA0BD06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53" w:type="dxa"/>
          </w:tcPr>
          <w:p w14:paraId="70805BD4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УВПК</w:t>
            </w:r>
          </w:p>
        </w:tc>
        <w:tc>
          <w:tcPr>
            <w:tcW w:w="1560" w:type="dxa"/>
          </w:tcPr>
          <w:p w14:paraId="074FCD41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98" w:type="dxa"/>
          </w:tcPr>
          <w:p w14:paraId="1B81E632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 требует</w:t>
            </w:r>
          </w:p>
        </w:tc>
      </w:tr>
      <w:tr w:rsidR="00E96B1D" w:rsidRPr="003C2267" w14:paraId="380D7B82" w14:textId="77777777" w:rsidTr="00810EF1">
        <w:tc>
          <w:tcPr>
            <w:tcW w:w="14560" w:type="dxa"/>
            <w:gridSpan w:val="9"/>
          </w:tcPr>
          <w:p w14:paraId="0C83D19F" w14:textId="77777777" w:rsidR="00E96B1D" w:rsidRPr="00FE2DB0" w:rsidRDefault="00E96B1D" w:rsidP="00810E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Повышение качества, открытости и обеспечения информационной прозрачности деятельности Нацстаткома</w:t>
            </w:r>
          </w:p>
        </w:tc>
      </w:tr>
      <w:tr w:rsidR="00E96B1D" w:rsidRPr="003C2267" w14:paraId="1491B6D5" w14:textId="77777777" w:rsidTr="00810EF1">
        <w:tc>
          <w:tcPr>
            <w:tcW w:w="676" w:type="dxa"/>
            <w:vMerge w:val="restart"/>
          </w:tcPr>
          <w:p w14:paraId="7847ED49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580" w:type="dxa"/>
            <w:vMerge w:val="restart"/>
          </w:tcPr>
          <w:p w14:paraId="7A66F929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Обеспечение информационной открытости и прозрачности деятельности Нацстаткома</w:t>
            </w:r>
          </w:p>
        </w:tc>
        <w:tc>
          <w:tcPr>
            <w:tcW w:w="1134" w:type="dxa"/>
          </w:tcPr>
          <w:p w14:paraId="5B718C9C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квартал</w:t>
            </w:r>
          </w:p>
          <w:p w14:paraId="2E2C1A1C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 г.</w:t>
            </w:r>
          </w:p>
        </w:tc>
        <w:tc>
          <w:tcPr>
            <w:tcW w:w="1275" w:type="dxa"/>
            <w:vMerge w:val="restart"/>
          </w:tcPr>
          <w:p w14:paraId="6CF26B0D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Информированность пользователей</w:t>
            </w:r>
          </w:p>
        </w:tc>
        <w:tc>
          <w:tcPr>
            <w:tcW w:w="2835" w:type="dxa"/>
          </w:tcPr>
          <w:p w14:paraId="2B01CB7C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официальном сайте Нацстаткома размещены: Ведомственный план мероприятий по противодействию коррупции на 2019-2021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годы, Кодекс этики, Стандарт антикоррупционного поведения</w:t>
            </w:r>
          </w:p>
        </w:tc>
        <w:tc>
          <w:tcPr>
            <w:tcW w:w="1349" w:type="dxa"/>
          </w:tcPr>
          <w:p w14:paraId="7EE80DF7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</w:t>
            </w:r>
          </w:p>
        </w:tc>
        <w:tc>
          <w:tcPr>
            <w:tcW w:w="2053" w:type="dxa"/>
          </w:tcPr>
          <w:p w14:paraId="276CA63B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УВПК</w:t>
            </w:r>
          </w:p>
        </w:tc>
        <w:tc>
          <w:tcPr>
            <w:tcW w:w="1560" w:type="dxa"/>
          </w:tcPr>
          <w:p w14:paraId="0E31F5AF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98" w:type="dxa"/>
          </w:tcPr>
          <w:p w14:paraId="2DAB02A8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 требует</w:t>
            </w:r>
          </w:p>
        </w:tc>
      </w:tr>
      <w:tr w:rsidR="00E96B1D" w:rsidRPr="003C2267" w14:paraId="0F067C7B" w14:textId="77777777" w:rsidTr="00810EF1">
        <w:tc>
          <w:tcPr>
            <w:tcW w:w="676" w:type="dxa"/>
            <w:vMerge/>
          </w:tcPr>
          <w:p w14:paraId="351FCE04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80" w:type="dxa"/>
            <w:vMerge/>
          </w:tcPr>
          <w:p w14:paraId="202F319E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14:paraId="4D8F3CC9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Ежеквартально</w:t>
            </w:r>
          </w:p>
        </w:tc>
        <w:tc>
          <w:tcPr>
            <w:tcW w:w="1275" w:type="dxa"/>
            <w:vMerge/>
          </w:tcPr>
          <w:p w14:paraId="0B1BC251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14:paraId="42FA41FE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Отчет о ходе выполнения ведомственного плана мероприятий по противодействию коррупции</w:t>
            </w:r>
          </w:p>
        </w:tc>
        <w:tc>
          <w:tcPr>
            <w:tcW w:w="1349" w:type="dxa"/>
          </w:tcPr>
          <w:p w14:paraId="15C27954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53" w:type="dxa"/>
          </w:tcPr>
          <w:p w14:paraId="60B54D00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УВПК</w:t>
            </w:r>
          </w:p>
        </w:tc>
        <w:tc>
          <w:tcPr>
            <w:tcW w:w="1560" w:type="dxa"/>
          </w:tcPr>
          <w:p w14:paraId="2657EFC3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98" w:type="dxa"/>
          </w:tcPr>
          <w:p w14:paraId="1695E1DC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 требует</w:t>
            </w:r>
          </w:p>
        </w:tc>
      </w:tr>
      <w:tr w:rsidR="00E96B1D" w:rsidRPr="003C2267" w14:paraId="54145F4D" w14:textId="77777777" w:rsidTr="00810EF1">
        <w:tc>
          <w:tcPr>
            <w:tcW w:w="676" w:type="dxa"/>
            <w:vMerge/>
          </w:tcPr>
          <w:p w14:paraId="06E24012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80" w:type="dxa"/>
            <w:vMerge/>
          </w:tcPr>
          <w:p w14:paraId="30C0ADA9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14:paraId="6AD2EBEE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vMerge/>
          </w:tcPr>
          <w:p w14:paraId="38B20ADD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14:paraId="21578E70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 постоянной основе на официальном сайте Нацстаткома размещается информация о платных и бесплатных услугах оказываемых Нацстаткомом</w:t>
            </w:r>
          </w:p>
        </w:tc>
        <w:tc>
          <w:tcPr>
            <w:tcW w:w="1349" w:type="dxa"/>
          </w:tcPr>
          <w:p w14:paraId="37002379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53" w:type="dxa"/>
          </w:tcPr>
          <w:p w14:paraId="1B5DA90F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организации и координации статистики</w:t>
            </w:r>
          </w:p>
        </w:tc>
        <w:tc>
          <w:tcPr>
            <w:tcW w:w="1560" w:type="dxa"/>
          </w:tcPr>
          <w:p w14:paraId="732B5E97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98" w:type="dxa"/>
          </w:tcPr>
          <w:p w14:paraId="61D8C542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 требует</w:t>
            </w:r>
          </w:p>
        </w:tc>
      </w:tr>
      <w:tr w:rsidR="00E96B1D" w:rsidRPr="003C2267" w14:paraId="0F2D66CA" w14:textId="77777777" w:rsidTr="00810EF1">
        <w:tc>
          <w:tcPr>
            <w:tcW w:w="676" w:type="dxa"/>
          </w:tcPr>
          <w:p w14:paraId="2C98DD26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80" w:type="dxa"/>
          </w:tcPr>
          <w:p w14:paraId="7F68BBEA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14:paraId="6FFDFA4A" w14:textId="63CF6A58" w:rsidR="00E96B1D" w:rsidRDefault="00C9019B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E96B1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квартал 2020 г.</w:t>
            </w:r>
          </w:p>
          <w:p w14:paraId="7D77D381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vMerge/>
          </w:tcPr>
          <w:p w14:paraId="78F9E7FB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14:paraId="26458C95" w14:textId="793BAB16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Проведены 3 пресс-конференции: по итогам </w:t>
            </w:r>
            <w:r w:rsidR="00C9019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по итогам </w:t>
            </w:r>
            <w:r w:rsidR="00C9019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по итогам </w:t>
            </w:r>
            <w:r w:rsidR="00C9019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1349" w:type="dxa"/>
          </w:tcPr>
          <w:p w14:paraId="552F0878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53" w:type="dxa"/>
          </w:tcPr>
          <w:p w14:paraId="0864C35B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сводных работ и распространения статистической информации, пресс-секретарь</w:t>
            </w:r>
          </w:p>
        </w:tc>
        <w:tc>
          <w:tcPr>
            <w:tcW w:w="1560" w:type="dxa"/>
          </w:tcPr>
          <w:p w14:paraId="1CA732C8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98" w:type="dxa"/>
          </w:tcPr>
          <w:p w14:paraId="5553E963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 требует</w:t>
            </w:r>
          </w:p>
        </w:tc>
      </w:tr>
      <w:tr w:rsidR="00E96B1D" w:rsidRPr="003C2267" w14:paraId="65BD7E60" w14:textId="77777777" w:rsidTr="00810EF1">
        <w:tc>
          <w:tcPr>
            <w:tcW w:w="14560" w:type="dxa"/>
            <w:gridSpan w:val="9"/>
          </w:tcPr>
          <w:p w14:paraId="5BCD1578" w14:textId="77777777" w:rsidR="00E96B1D" w:rsidRPr="00841AB4" w:rsidRDefault="00E96B1D" w:rsidP="00810E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Обеспечение обратной связи совместно с институтами гражданского общества по вопросам реализации мер антикоррупционной политики</w:t>
            </w:r>
          </w:p>
        </w:tc>
      </w:tr>
      <w:tr w:rsidR="00E96B1D" w:rsidRPr="003C2267" w14:paraId="317BE9F3" w14:textId="77777777" w:rsidTr="00810EF1">
        <w:tc>
          <w:tcPr>
            <w:tcW w:w="676" w:type="dxa"/>
          </w:tcPr>
          <w:p w14:paraId="31A6044A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580" w:type="dxa"/>
          </w:tcPr>
          <w:p w14:paraId="48FF5570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Принять меры для обеспечения эффективного взаимодействия Нацстаткома и структурных подразделений с институтом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гражданского общества</w:t>
            </w:r>
          </w:p>
        </w:tc>
        <w:tc>
          <w:tcPr>
            <w:tcW w:w="1134" w:type="dxa"/>
          </w:tcPr>
          <w:p w14:paraId="067D7944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14:paraId="16A1D56F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14:paraId="5985D1D9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 официальном сайте размещены часы приема граждан руководством Нацстаткома</w:t>
            </w:r>
          </w:p>
        </w:tc>
        <w:tc>
          <w:tcPr>
            <w:tcW w:w="1349" w:type="dxa"/>
          </w:tcPr>
          <w:p w14:paraId="7DD05974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53" w:type="dxa"/>
          </w:tcPr>
          <w:p w14:paraId="3D04BF5C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Руководство</w:t>
            </w:r>
          </w:p>
        </w:tc>
        <w:tc>
          <w:tcPr>
            <w:tcW w:w="1560" w:type="dxa"/>
          </w:tcPr>
          <w:p w14:paraId="7A2E0EF3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98" w:type="dxa"/>
          </w:tcPr>
          <w:p w14:paraId="54007B02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 требует</w:t>
            </w:r>
          </w:p>
        </w:tc>
      </w:tr>
      <w:tr w:rsidR="00E96B1D" w:rsidRPr="003C2267" w14:paraId="73BACAFB" w14:textId="77777777" w:rsidTr="00810EF1">
        <w:tc>
          <w:tcPr>
            <w:tcW w:w="14560" w:type="dxa"/>
            <w:gridSpan w:val="9"/>
          </w:tcPr>
          <w:p w14:paraId="79CACA2B" w14:textId="77777777" w:rsidR="00E96B1D" w:rsidRPr="00E776ED" w:rsidRDefault="00E96B1D" w:rsidP="00810E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Антикоррупционное образование и пропаганда антикоррупционного поведения сотрудников</w:t>
            </w:r>
          </w:p>
        </w:tc>
      </w:tr>
      <w:tr w:rsidR="00E96B1D" w:rsidRPr="003C2267" w14:paraId="3F2A043E" w14:textId="77777777" w:rsidTr="00810EF1">
        <w:tc>
          <w:tcPr>
            <w:tcW w:w="676" w:type="dxa"/>
          </w:tcPr>
          <w:p w14:paraId="6009E6A8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580" w:type="dxa"/>
          </w:tcPr>
          <w:p w14:paraId="76E2B563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Внедрить антикоррупционное обучение, просвещение и пропаганду</w:t>
            </w:r>
          </w:p>
        </w:tc>
        <w:tc>
          <w:tcPr>
            <w:tcW w:w="1134" w:type="dxa"/>
          </w:tcPr>
          <w:p w14:paraId="7255888E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 квартал 2019 г.</w:t>
            </w:r>
          </w:p>
        </w:tc>
        <w:tc>
          <w:tcPr>
            <w:tcW w:w="1275" w:type="dxa"/>
          </w:tcPr>
          <w:p w14:paraId="56649783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14:paraId="6C155407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Проведен “День открытых дверей” для студентов ВУЗов </w:t>
            </w:r>
          </w:p>
        </w:tc>
        <w:tc>
          <w:tcPr>
            <w:tcW w:w="1349" w:type="dxa"/>
          </w:tcPr>
          <w:p w14:paraId="09458FC6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53" w:type="dxa"/>
          </w:tcPr>
          <w:p w14:paraId="4CA962E4" w14:textId="77777777" w:rsidR="00E96B1D" w:rsidRDefault="00E96B1D" w:rsidP="00810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сводных работ и распространения статистической информации, пресс-секретарь</w:t>
            </w:r>
          </w:p>
        </w:tc>
        <w:tc>
          <w:tcPr>
            <w:tcW w:w="1560" w:type="dxa"/>
          </w:tcPr>
          <w:p w14:paraId="19439501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98" w:type="dxa"/>
          </w:tcPr>
          <w:p w14:paraId="50B8087A" w14:textId="77777777" w:rsidR="00E96B1D" w:rsidRDefault="00E96B1D" w:rsidP="0081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 требует</w:t>
            </w:r>
          </w:p>
        </w:tc>
      </w:tr>
    </w:tbl>
    <w:p w14:paraId="49F182C8" w14:textId="77777777" w:rsidR="00E96B1D" w:rsidRDefault="00E96B1D" w:rsidP="00E96B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14:paraId="51331EB4" w14:textId="77777777" w:rsidR="00E96B1D" w:rsidRDefault="00E96B1D" w:rsidP="00E96B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14:paraId="312DB662" w14:textId="77777777" w:rsidR="00E96B1D" w:rsidRDefault="00E96B1D" w:rsidP="00E96B1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41BAA305" w14:textId="77777777" w:rsidR="00E96B1D" w:rsidRPr="00C437C0" w:rsidRDefault="00E96B1D" w:rsidP="00E96B1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             </w:t>
      </w:r>
      <w:r w:rsidRPr="00C437C0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Руководитель аппарата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      </w:t>
      </w:r>
      <w:r w:rsidRPr="00C437C0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    Э.Н. Алымкулова                                          </w:t>
      </w:r>
    </w:p>
    <w:p w14:paraId="300CD35B" w14:textId="77777777" w:rsidR="00E96B1D" w:rsidRDefault="00E96B1D" w:rsidP="00E96B1D"/>
    <w:p w14:paraId="28E2655F" w14:textId="77777777" w:rsidR="00091A58" w:rsidRDefault="00091A58"/>
    <w:sectPr w:rsidR="00091A58" w:rsidSect="00FC5F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3E4D"/>
    <w:multiLevelType w:val="hybridMultilevel"/>
    <w:tmpl w:val="B12E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01B3B"/>
    <w:multiLevelType w:val="hybridMultilevel"/>
    <w:tmpl w:val="7C22C9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1D"/>
    <w:rsid w:val="00091A58"/>
    <w:rsid w:val="000C6957"/>
    <w:rsid w:val="00193182"/>
    <w:rsid w:val="00B674BA"/>
    <w:rsid w:val="00BC6B58"/>
    <w:rsid w:val="00BF62B2"/>
    <w:rsid w:val="00C9019B"/>
    <w:rsid w:val="00E96B1D"/>
    <w:rsid w:val="00F1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A9ED"/>
  <w15:chartTrackingRefBased/>
  <w15:docId w15:val="{4D65884A-93A8-481E-91AD-3E14D6FE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aidaralieva</dc:creator>
  <cp:keywords/>
  <dc:description/>
  <cp:lastModifiedBy>aidaralieva</cp:lastModifiedBy>
  <cp:revision>4</cp:revision>
  <dcterms:created xsi:type="dcterms:W3CDTF">2020-06-03T07:50:00Z</dcterms:created>
  <dcterms:modified xsi:type="dcterms:W3CDTF">2020-07-09T05:26:00Z</dcterms:modified>
</cp:coreProperties>
</file>