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AAD4" w14:textId="18F17BED" w:rsidR="00613879" w:rsidRPr="00613879" w:rsidRDefault="00613879" w:rsidP="00613879">
      <w:pPr>
        <w:spacing w:after="24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3879">
        <w:rPr>
          <w:rFonts w:ascii="Times New Roman" w:eastAsia="Calibri" w:hAnsi="Times New Roman" w:cs="Times New Roman"/>
          <w:b/>
          <w:sz w:val="26"/>
          <w:szCs w:val="26"/>
        </w:rPr>
        <w:t>Розничная торговля Кыргызской Республики в 201</w:t>
      </w:r>
      <w:r w:rsidR="00A92666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7327F8">
        <w:rPr>
          <w:rFonts w:ascii="Times New Roman" w:eastAsia="Calibri" w:hAnsi="Times New Roman" w:cs="Times New Roman"/>
          <w:b/>
          <w:sz w:val="26"/>
          <w:szCs w:val="26"/>
        </w:rPr>
        <w:t>-202</w:t>
      </w:r>
      <w:r w:rsidR="00A92666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613879">
        <w:rPr>
          <w:rFonts w:ascii="Times New Roman" w:eastAsia="Calibri" w:hAnsi="Times New Roman" w:cs="Times New Roman"/>
          <w:b/>
          <w:sz w:val="26"/>
          <w:szCs w:val="26"/>
        </w:rPr>
        <w:t>гг.</w:t>
      </w:r>
    </w:p>
    <w:p w14:paraId="49FE6B45" w14:textId="5426433C" w:rsidR="00613879" w:rsidRDefault="00DE74BF" w:rsidP="00613879">
      <w:pPr>
        <w:spacing w:after="0" w:line="288" w:lineRule="auto"/>
        <w:ind w:firstLine="720"/>
        <w:jc w:val="both"/>
        <w:rPr>
          <w:rFonts w:ascii="Calibri" w:eastAsia="Calibri" w:hAnsi="Calibri" w:cs="Times New Roman"/>
          <w:color w:val="000000"/>
          <w:sz w:val="27"/>
          <w:szCs w:val="27"/>
        </w:rPr>
      </w:pPr>
      <w:r w:rsidRPr="00DE74BF">
        <w:rPr>
          <w:rFonts w:ascii="Times New Roman" w:eastAsia="Calibri" w:hAnsi="Times New Roman" w:cs="Times New Roman"/>
          <w:b/>
          <w:bCs/>
          <w:sz w:val="26"/>
          <w:szCs w:val="26"/>
          <w:lang w:val="ky-KG"/>
        </w:rPr>
        <w:t xml:space="preserve">Розничная торговля и </w:t>
      </w:r>
      <w:r w:rsidR="00DC6F95">
        <w:rPr>
          <w:rFonts w:ascii="Times New Roman" w:eastAsia="Calibri" w:hAnsi="Times New Roman" w:cs="Times New Roman"/>
          <w:b/>
          <w:bCs/>
          <w:sz w:val="26"/>
          <w:szCs w:val="26"/>
          <w:lang w:val="ky-KG"/>
        </w:rPr>
        <w:t xml:space="preserve">предприятия </w:t>
      </w:r>
      <w:r w:rsidRPr="00DE74BF">
        <w:rPr>
          <w:rFonts w:ascii="Times New Roman" w:eastAsia="Calibri" w:hAnsi="Times New Roman" w:cs="Times New Roman"/>
          <w:b/>
          <w:bCs/>
          <w:sz w:val="26"/>
          <w:szCs w:val="26"/>
          <w:lang w:val="ky-KG"/>
        </w:rPr>
        <w:t>питания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. </w:t>
      </w:r>
      <w:r w:rsidR="00142704">
        <w:rPr>
          <w:rFonts w:ascii="Times New Roman" w:eastAsia="Calibri" w:hAnsi="Times New Roman" w:cs="Times New Roman"/>
          <w:sz w:val="26"/>
          <w:szCs w:val="26"/>
          <w:lang w:val="ky-KG"/>
        </w:rPr>
        <w:t>В</w:t>
      </w:r>
      <w:r w:rsidR="00142704" w:rsidRPr="00613879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142704">
        <w:rPr>
          <w:rFonts w:ascii="Times New Roman" w:eastAsia="Calibri" w:hAnsi="Times New Roman" w:cs="Times New Roman"/>
          <w:sz w:val="26"/>
          <w:szCs w:val="26"/>
        </w:rPr>
        <w:t>21</w:t>
      </w:r>
      <w:r w:rsidR="00142704" w:rsidRPr="00613879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531BCB">
        <w:rPr>
          <w:rFonts w:ascii="Times New Roman" w:eastAsia="Calibri" w:hAnsi="Times New Roman" w:cs="Times New Roman"/>
          <w:sz w:val="26"/>
          <w:szCs w:val="26"/>
        </w:rPr>
        <w:t xml:space="preserve">в результате восстановления торговой деятельности после ограничений, связанных с пандемией коронавируса, </w:t>
      </w:r>
      <w:r w:rsidR="0035346A">
        <w:rPr>
          <w:rFonts w:ascii="Times New Roman" w:eastAsia="Calibri" w:hAnsi="Times New Roman" w:cs="Times New Roman"/>
          <w:sz w:val="26"/>
          <w:szCs w:val="26"/>
          <w:lang w:val="ky-KG"/>
        </w:rPr>
        <w:t>о</w:t>
      </w:r>
      <w:proofErr w:type="spellStart"/>
      <w:r w:rsidR="00142704" w:rsidRPr="00613879">
        <w:rPr>
          <w:rFonts w:ascii="Times New Roman" w:eastAsia="Calibri" w:hAnsi="Times New Roman" w:cs="Times New Roman"/>
          <w:sz w:val="26"/>
          <w:szCs w:val="26"/>
        </w:rPr>
        <w:t>бъем</w:t>
      </w:r>
      <w:proofErr w:type="spellEnd"/>
      <w:r w:rsidR="00142704" w:rsidRPr="00613879">
        <w:rPr>
          <w:rFonts w:ascii="Times New Roman" w:eastAsia="Calibri" w:hAnsi="Times New Roman" w:cs="Times New Roman"/>
          <w:sz w:val="26"/>
          <w:szCs w:val="26"/>
        </w:rPr>
        <w:t xml:space="preserve"> оборота розничной торговли</w:t>
      </w:r>
      <w:r w:rsidR="00142704" w:rsidRPr="00613879"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  <w:footnoteReference w:id="1"/>
      </w:r>
      <w:r w:rsidR="00142704" w:rsidRPr="00613879"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  <w:t xml:space="preserve"> </w:t>
      </w:r>
      <w:r w:rsidR="00142704">
        <w:rPr>
          <w:rFonts w:ascii="Times New Roman" w:eastAsia="Calibri" w:hAnsi="Times New Roman" w:cs="Times New Roman"/>
          <w:sz w:val="26"/>
          <w:szCs w:val="26"/>
        </w:rPr>
        <w:t xml:space="preserve">по сравнению с предыдущим годом </w:t>
      </w:r>
      <w:r w:rsidR="00142704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увеличился </w:t>
      </w:r>
      <w:r w:rsidR="00142704" w:rsidRPr="00613879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142704">
        <w:rPr>
          <w:rFonts w:ascii="Times New Roman" w:eastAsia="Calibri" w:hAnsi="Times New Roman" w:cs="Times New Roman"/>
          <w:sz w:val="26"/>
          <w:szCs w:val="26"/>
        </w:rPr>
        <w:t xml:space="preserve">16 </w:t>
      </w:r>
      <w:r w:rsidR="00142704" w:rsidRPr="00613879">
        <w:rPr>
          <w:rFonts w:ascii="Times New Roman" w:eastAsia="Calibri" w:hAnsi="Times New Roman" w:cs="Times New Roman"/>
          <w:sz w:val="26"/>
          <w:szCs w:val="26"/>
        </w:rPr>
        <w:t>процент</w:t>
      </w:r>
      <w:r w:rsidR="00142704">
        <w:rPr>
          <w:rFonts w:ascii="Times New Roman" w:eastAsia="Calibri" w:hAnsi="Times New Roman" w:cs="Times New Roman"/>
          <w:sz w:val="26"/>
          <w:szCs w:val="26"/>
        </w:rPr>
        <w:t>ов</w:t>
      </w:r>
      <w:r w:rsidR="00BE3ADA">
        <w:rPr>
          <w:rFonts w:ascii="Times New Roman" w:eastAsia="Calibri" w:hAnsi="Times New Roman" w:cs="Times New Roman"/>
          <w:sz w:val="26"/>
          <w:szCs w:val="26"/>
        </w:rPr>
        <w:t>,</w:t>
      </w:r>
      <w:r w:rsidR="00142704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</w:t>
      </w:r>
      <w:proofErr w:type="spellStart"/>
      <w:r w:rsidR="00142704" w:rsidRPr="00613879">
        <w:rPr>
          <w:rFonts w:ascii="Times New Roman" w:eastAsia="Calibri" w:hAnsi="Times New Roman" w:cs="Times New Roman"/>
          <w:sz w:val="26"/>
          <w:szCs w:val="26"/>
        </w:rPr>
        <w:t>состави</w:t>
      </w:r>
      <w:proofErr w:type="spellEnd"/>
      <w:r w:rsidR="00142704">
        <w:rPr>
          <w:rFonts w:ascii="Times New Roman" w:eastAsia="Calibri" w:hAnsi="Times New Roman" w:cs="Times New Roman"/>
          <w:sz w:val="26"/>
          <w:szCs w:val="26"/>
          <w:lang w:val="ky-KG"/>
        </w:rPr>
        <w:t>в</w:t>
      </w:r>
      <w:r w:rsidR="00142704" w:rsidRPr="006138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2704">
        <w:rPr>
          <w:rFonts w:ascii="Times New Roman" w:eastAsia="Calibri" w:hAnsi="Times New Roman" w:cs="Times New Roman"/>
          <w:sz w:val="26"/>
          <w:szCs w:val="26"/>
        </w:rPr>
        <w:t>471,6</w:t>
      </w:r>
      <w:r w:rsidR="00142704" w:rsidRPr="00613879">
        <w:rPr>
          <w:rFonts w:ascii="Times New Roman" w:eastAsia="Calibri" w:hAnsi="Times New Roman" w:cs="Times New Roman"/>
          <w:sz w:val="26"/>
          <w:szCs w:val="26"/>
        </w:rPr>
        <w:t xml:space="preserve"> млрд. сомов, </w:t>
      </w:r>
      <w:r w:rsidR="00142704" w:rsidRPr="00123813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="007F1880" w:rsidRPr="00123813">
        <w:rPr>
          <w:rFonts w:ascii="Times New Roman" w:eastAsia="Calibri" w:hAnsi="Times New Roman" w:cs="Times New Roman"/>
          <w:sz w:val="26"/>
          <w:szCs w:val="26"/>
        </w:rPr>
        <w:t>по сравнению с 201</w:t>
      </w:r>
      <w:r w:rsidR="002A67AB" w:rsidRPr="00123813">
        <w:rPr>
          <w:rFonts w:ascii="Times New Roman" w:eastAsia="Calibri" w:hAnsi="Times New Roman" w:cs="Times New Roman"/>
          <w:sz w:val="26"/>
          <w:szCs w:val="26"/>
        </w:rPr>
        <w:t>7</w:t>
      </w:r>
      <w:r w:rsidR="007F1880" w:rsidRPr="00123813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142704" w:rsidRPr="00123813">
        <w:rPr>
          <w:rFonts w:ascii="Times New Roman" w:eastAsia="Calibri" w:hAnsi="Times New Roman" w:cs="Times New Roman"/>
          <w:sz w:val="26"/>
          <w:szCs w:val="26"/>
          <w:lang w:val="ky-KG"/>
        </w:rPr>
        <w:t>он</w:t>
      </w:r>
      <w:r w:rsidR="007F1880" w:rsidRPr="001238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BCB">
        <w:rPr>
          <w:rFonts w:ascii="Times New Roman" w:eastAsia="Calibri" w:hAnsi="Times New Roman" w:cs="Times New Roman"/>
          <w:sz w:val="26"/>
          <w:szCs w:val="26"/>
        </w:rPr>
        <w:t>возрос</w:t>
      </w:r>
      <w:r w:rsidR="00E65F91" w:rsidRPr="001238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32D8" w:rsidRPr="00123813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142704" w:rsidRPr="00123813">
        <w:rPr>
          <w:rFonts w:ascii="Times New Roman" w:eastAsia="Calibri" w:hAnsi="Times New Roman" w:cs="Times New Roman"/>
          <w:sz w:val="26"/>
          <w:szCs w:val="26"/>
          <w:lang w:val="ky-KG"/>
        </w:rPr>
        <w:t>12 процент</w:t>
      </w:r>
      <w:r w:rsidR="00DC6F95">
        <w:rPr>
          <w:rFonts w:ascii="Times New Roman" w:eastAsia="Calibri" w:hAnsi="Times New Roman" w:cs="Times New Roman"/>
          <w:sz w:val="26"/>
          <w:szCs w:val="26"/>
          <w:lang w:val="ky-KG"/>
        </w:rPr>
        <w:t>ов</w:t>
      </w:r>
      <w:r w:rsidR="007F1880" w:rsidRPr="00123813">
        <w:rPr>
          <w:rFonts w:ascii="Times New Roman" w:eastAsia="Calibri" w:hAnsi="Times New Roman" w:cs="Times New Roman"/>
          <w:sz w:val="26"/>
          <w:szCs w:val="26"/>
        </w:rPr>
        <w:t>.</w:t>
      </w:r>
      <w:r w:rsidR="006670A7" w:rsidRPr="006670A7">
        <w:rPr>
          <w:rFonts w:ascii="Calibri" w:eastAsia="Calibri" w:hAnsi="Calibri" w:cs="Times New Roman"/>
          <w:color w:val="000000"/>
          <w:sz w:val="27"/>
          <w:szCs w:val="27"/>
        </w:rPr>
        <w:t xml:space="preserve"> </w:t>
      </w:r>
    </w:p>
    <w:p w14:paraId="3ABC78FB" w14:textId="77777777" w:rsidR="00531BCB" w:rsidRDefault="00531BCB" w:rsidP="007B635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3879">
        <w:rPr>
          <w:rFonts w:ascii="Times New Roman" w:eastAsia="Calibri" w:hAnsi="Times New Roman" w:cs="Times New Roman"/>
          <w:b/>
          <w:sz w:val="26"/>
          <w:szCs w:val="26"/>
        </w:rPr>
        <w:t>Основные показатели розничной торговли</w:t>
      </w:r>
    </w:p>
    <w:tbl>
      <w:tblPr>
        <w:tblW w:w="4944" w:type="pct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2920"/>
        <w:gridCol w:w="19"/>
        <w:gridCol w:w="1151"/>
        <w:gridCol w:w="19"/>
        <w:gridCol w:w="1296"/>
        <w:gridCol w:w="19"/>
        <w:gridCol w:w="1298"/>
        <w:gridCol w:w="17"/>
        <w:gridCol w:w="1338"/>
        <w:gridCol w:w="17"/>
        <w:gridCol w:w="1399"/>
        <w:gridCol w:w="17"/>
      </w:tblGrid>
      <w:tr w:rsidR="00531BCB" w:rsidRPr="00613879" w14:paraId="3CBD38A5" w14:textId="77777777" w:rsidTr="00B75333">
        <w:trPr>
          <w:gridAfter w:val="1"/>
          <w:wAfter w:w="9" w:type="pct"/>
          <w:tblHeader/>
        </w:trPr>
        <w:tc>
          <w:tcPr>
            <w:tcW w:w="154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B7A0042" w14:textId="77777777" w:rsidR="00531BCB" w:rsidRPr="00613879" w:rsidRDefault="00531BCB" w:rsidP="00B75333">
            <w:pPr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68E454" w14:textId="77777777" w:rsidR="00531BCB" w:rsidRPr="00613879" w:rsidRDefault="00531BCB" w:rsidP="00B7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69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0C4A33" w14:textId="77777777" w:rsidR="00531BCB" w:rsidRPr="00613879" w:rsidRDefault="00531BCB" w:rsidP="00B7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875EA4" w14:textId="77777777" w:rsidR="00531BCB" w:rsidRPr="00613879" w:rsidRDefault="00531BCB" w:rsidP="00B7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46AACB" w14:textId="77777777" w:rsidR="00531BCB" w:rsidRPr="00613879" w:rsidRDefault="00531BCB" w:rsidP="00B7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131946" w14:textId="77777777" w:rsidR="00531BCB" w:rsidRPr="00613879" w:rsidRDefault="00531BCB" w:rsidP="00B7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</w:t>
            </w:r>
          </w:p>
        </w:tc>
      </w:tr>
      <w:tr w:rsidR="00531BCB" w:rsidRPr="00613879" w14:paraId="7432F20C" w14:textId="77777777" w:rsidTr="00B75333">
        <w:trPr>
          <w:gridAfter w:val="1"/>
          <w:wAfter w:w="9" w:type="pct"/>
        </w:trPr>
        <w:tc>
          <w:tcPr>
            <w:tcW w:w="1542" w:type="pct"/>
            <w:gridSpan w:val="2"/>
          </w:tcPr>
          <w:p w14:paraId="4232DDD8" w14:textId="77777777" w:rsidR="00531BCB" w:rsidRPr="00613879" w:rsidRDefault="00531BCB" w:rsidP="00B75333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Оборот розничной торговли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32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млн. сомов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4" w:type="pct"/>
            <w:gridSpan w:val="2"/>
            <w:shd w:val="clear" w:color="auto" w:fill="auto"/>
            <w:vAlign w:val="bottom"/>
          </w:tcPr>
          <w:p w14:paraId="34758162" w14:textId="77777777" w:rsidR="00531BCB" w:rsidRPr="00613879" w:rsidRDefault="00531BCB" w:rsidP="00B7533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356 193,9</w:t>
            </w:r>
          </w:p>
        </w:tc>
        <w:tc>
          <w:tcPr>
            <w:tcW w:w="690" w:type="pct"/>
            <w:gridSpan w:val="2"/>
            <w:shd w:val="clear" w:color="auto" w:fill="auto"/>
            <w:vAlign w:val="bottom"/>
          </w:tcPr>
          <w:p w14:paraId="1AF1653F" w14:textId="77777777" w:rsidR="00531BCB" w:rsidRPr="00613879" w:rsidRDefault="00531BCB" w:rsidP="00B7533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384 615,4</w:t>
            </w:r>
          </w:p>
        </w:tc>
        <w:tc>
          <w:tcPr>
            <w:tcW w:w="691" w:type="pct"/>
            <w:gridSpan w:val="2"/>
            <w:shd w:val="clear" w:color="auto" w:fill="auto"/>
            <w:vAlign w:val="bottom"/>
          </w:tcPr>
          <w:p w14:paraId="39C5D0CB" w14:textId="77777777" w:rsidR="00531BCB" w:rsidRPr="00613879" w:rsidRDefault="00531BCB" w:rsidP="00B7533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407 605,8</w:t>
            </w:r>
          </w:p>
        </w:tc>
        <w:tc>
          <w:tcPr>
            <w:tcW w:w="711" w:type="pct"/>
            <w:gridSpan w:val="2"/>
            <w:shd w:val="clear" w:color="auto" w:fill="auto"/>
            <w:vAlign w:val="bottom"/>
          </w:tcPr>
          <w:p w14:paraId="74E7CA58" w14:textId="77777777" w:rsidR="00531BCB" w:rsidRPr="00613879" w:rsidRDefault="00531BCB" w:rsidP="00B7533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355 956,6</w:t>
            </w:r>
          </w:p>
        </w:tc>
        <w:tc>
          <w:tcPr>
            <w:tcW w:w="743" w:type="pct"/>
            <w:gridSpan w:val="2"/>
            <w:shd w:val="clear" w:color="auto" w:fill="auto"/>
            <w:vAlign w:val="bottom"/>
          </w:tcPr>
          <w:p w14:paraId="7B4A808F" w14:textId="77777777" w:rsidR="00531BCB" w:rsidRPr="00613879" w:rsidRDefault="00531BCB" w:rsidP="00B7533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471 605,0</w:t>
            </w:r>
          </w:p>
        </w:tc>
      </w:tr>
      <w:tr w:rsidR="00531BCB" w:rsidRPr="00613879" w14:paraId="6EC5E2AA" w14:textId="77777777" w:rsidTr="00B75333">
        <w:trPr>
          <w:gridAfter w:val="1"/>
          <w:wAfter w:w="9" w:type="pct"/>
        </w:trPr>
        <w:tc>
          <w:tcPr>
            <w:tcW w:w="1542" w:type="pct"/>
            <w:gridSpan w:val="2"/>
          </w:tcPr>
          <w:p w14:paraId="617C9930" w14:textId="77777777" w:rsidR="00531BCB" w:rsidRPr="00613879" w:rsidRDefault="00531BCB" w:rsidP="00B75333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том числе:</w:t>
            </w:r>
          </w:p>
        </w:tc>
        <w:tc>
          <w:tcPr>
            <w:tcW w:w="614" w:type="pct"/>
            <w:gridSpan w:val="2"/>
            <w:shd w:val="clear" w:color="auto" w:fill="auto"/>
            <w:vAlign w:val="bottom"/>
          </w:tcPr>
          <w:p w14:paraId="040DB6C2" w14:textId="77777777" w:rsidR="00531BCB" w:rsidRPr="00613879" w:rsidRDefault="00531BCB" w:rsidP="00B75333">
            <w:pPr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shd w:val="clear" w:color="auto" w:fill="auto"/>
            <w:vAlign w:val="bottom"/>
          </w:tcPr>
          <w:p w14:paraId="1D28EEAB" w14:textId="77777777" w:rsidR="00531BCB" w:rsidRPr="00613879" w:rsidRDefault="00531BCB" w:rsidP="00B75333">
            <w:pPr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gridSpan w:val="2"/>
            <w:shd w:val="clear" w:color="auto" w:fill="auto"/>
            <w:vAlign w:val="bottom"/>
          </w:tcPr>
          <w:p w14:paraId="4658E6D2" w14:textId="77777777" w:rsidR="00531BCB" w:rsidRPr="00613879" w:rsidRDefault="00531BCB" w:rsidP="00B75333">
            <w:pPr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bottom"/>
          </w:tcPr>
          <w:p w14:paraId="5B9BD1D1" w14:textId="77777777" w:rsidR="00531BCB" w:rsidRPr="00613879" w:rsidRDefault="00531BCB" w:rsidP="00B75333">
            <w:pPr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  <w:vAlign w:val="bottom"/>
          </w:tcPr>
          <w:p w14:paraId="03CD1C5E" w14:textId="77777777" w:rsidR="00531BCB" w:rsidRPr="00613879" w:rsidRDefault="00531BCB" w:rsidP="00B75333">
            <w:pPr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BCB" w:rsidRPr="00613879" w14:paraId="10E210E5" w14:textId="77777777" w:rsidTr="00B75333">
        <w:trPr>
          <w:gridAfter w:val="1"/>
          <w:wAfter w:w="9" w:type="pct"/>
        </w:trPr>
        <w:tc>
          <w:tcPr>
            <w:tcW w:w="1542" w:type="pct"/>
            <w:gridSpan w:val="2"/>
          </w:tcPr>
          <w:p w14:paraId="38958D84" w14:textId="77777777" w:rsidR="00531BCB" w:rsidRPr="00613879" w:rsidRDefault="00531BCB" w:rsidP="00B7533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торгующих организаций</w:t>
            </w:r>
          </w:p>
        </w:tc>
        <w:tc>
          <w:tcPr>
            <w:tcW w:w="614" w:type="pct"/>
            <w:gridSpan w:val="2"/>
            <w:shd w:val="clear" w:color="auto" w:fill="auto"/>
            <w:vAlign w:val="bottom"/>
          </w:tcPr>
          <w:p w14:paraId="5C62E13C" w14:textId="77777777" w:rsidR="00531BCB" w:rsidRPr="00613879" w:rsidRDefault="00531BCB" w:rsidP="00B7533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200 224,9</w:t>
            </w:r>
          </w:p>
        </w:tc>
        <w:tc>
          <w:tcPr>
            <w:tcW w:w="690" w:type="pct"/>
            <w:gridSpan w:val="2"/>
            <w:shd w:val="clear" w:color="auto" w:fill="auto"/>
            <w:vAlign w:val="bottom"/>
          </w:tcPr>
          <w:p w14:paraId="5867A44B" w14:textId="77777777" w:rsidR="00531BCB" w:rsidRPr="00613879" w:rsidRDefault="00531BCB" w:rsidP="00B7533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221 110,9</w:t>
            </w:r>
          </w:p>
        </w:tc>
        <w:tc>
          <w:tcPr>
            <w:tcW w:w="691" w:type="pct"/>
            <w:gridSpan w:val="2"/>
            <w:shd w:val="clear" w:color="auto" w:fill="auto"/>
            <w:vAlign w:val="bottom"/>
          </w:tcPr>
          <w:p w14:paraId="1B16C7DC" w14:textId="77777777" w:rsidR="00531BCB" w:rsidRPr="00613879" w:rsidRDefault="00531BCB" w:rsidP="00B7533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237 533,9</w:t>
            </w:r>
          </w:p>
        </w:tc>
        <w:tc>
          <w:tcPr>
            <w:tcW w:w="711" w:type="pct"/>
            <w:gridSpan w:val="2"/>
            <w:shd w:val="clear" w:color="auto" w:fill="auto"/>
            <w:vAlign w:val="bottom"/>
          </w:tcPr>
          <w:p w14:paraId="53FE0B01" w14:textId="77777777" w:rsidR="00531BCB" w:rsidRPr="00613879" w:rsidRDefault="00531BCB" w:rsidP="00B7533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217 695,6</w:t>
            </w:r>
          </w:p>
        </w:tc>
        <w:tc>
          <w:tcPr>
            <w:tcW w:w="743" w:type="pct"/>
            <w:gridSpan w:val="2"/>
            <w:shd w:val="clear" w:color="auto" w:fill="auto"/>
            <w:vAlign w:val="bottom"/>
          </w:tcPr>
          <w:p w14:paraId="53F8F529" w14:textId="77777777" w:rsidR="00531BCB" w:rsidRPr="00613879" w:rsidRDefault="00531BCB" w:rsidP="00B7533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293 281,6</w:t>
            </w:r>
          </w:p>
        </w:tc>
      </w:tr>
      <w:tr w:rsidR="00531BCB" w:rsidRPr="00613879" w14:paraId="196ADB39" w14:textId="77777777" w:rsidTr="00B75333">
        <w:trPr>
          <w:gridAfter w:val="1"/>
          <w:wAfter w:w="9" w:type="pct"/>
        </w:trPr>
        <w:tc>
          <w:tcPr>
            <w:tcW w:w="1542" w:type="pct"/>
            <w:gridSpan w:val="2"/>
          </w:tcPr>
          <w:p w14:paraId="4BAEE35A" w14:textId="77777777" w:rsidR="00531BCB" w:rsidRPr="00613879" w:rsidRDefault="00531BCB" w:rsidP="00B75333">
            <w:pPr>
              <w:spacing w:after="0" w:line="240" w:lineRule="auto"/>
              <w:ind w:left="170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товаров на вещевых, смешанных </w:t>
            </w: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продовольственных рынках</w:t>
            </w:r>
          </w:p>
        </w:tc>
        <w:tc>
          <w:tcPr>
            <w:tcW w:w="614" w:type="pct"/>
            <w:gridSpan w:val="2"/>
            <w:shd w:val="clear" w:color="auto" w:fill="auto"/>
            <w:vAlign w:val="bottom"/>
          </w:tcPr>
          <w:p w14:paraId="0F54DC73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155 969,0</w:t>
            </w:r>
          </w:p>
        </w:tc>
        <w:tc>
          <w:tcPr>
            <w:tcW w:w="690" w:type="pct"/>
            <w:gridSpan w:val="2"/>
            <w:shd w:val="clear" w:color="auto" w:fill="auto"/>
            <w:vAlign w:val="bottom"/>
          </w:tcPr>
          <w:p w14:paraId="4599D8B5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163 504,5</w:t>
            </w:r>
          </w:p>
        </w:tc>
        <w:tc>
          <w:tcPr>
            <w:tcW w:w="691" w:type="pct"/>
            <w:gridSpan w:val="2"/>
            <w:shd w:val="clear" w:color="auto" w:fill="auto"/>
            <w:vAlign w:val="bottom"/>
          </w:tcPr>
          <w:p w14:paraId="3A1B62AF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170 071,9</w:t>
            </w:r>
          </w:p>
        </w:tc>
        <w:tc>
          <w:tcPr>
            <w:tcW w:w="711" w:type="pct"/>
            <w:gridSpan w:val="2"/>
            <w:shd w:val="clear" w:color="auto" w:fill="auto"/>
            <w:vAlign w:val="bottom"/>
          </w:tcPr>
          <w:p w14:paraId="47A59FA0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138 261,0</w:t>
            </w:r>
          </w:p>
        </w:tc>
        <w:tc>
          <w:tcPr>
            <w:tcW w:w="743" w:type="pct"/>
            <w:gridSpan w:val="2"/>
            <w:shd w:val="clear" w:color="auto" w:fill="auto"/>
            <w:vAlign w:val="bottom"/>
          </w:tcPr>
          <w:p w14:paraId="37E9A4FA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178 323,4</w:t>
            </w:r>
          </w:p>
        </w:tc>
      </w:tr>
      <w:tr w:rsidR="00531BCB" w:rsidRPr="00613879" w14:paraId="600DF9F5" w14:textId="77777777" w:rsidTr="00B75333">
        <w:trPr>
          <w:gridAfter w:val="1"/>
          <w:wAfter w:w="9" w:type="pct"/>
        </w:trPr>
        <w:tc>
          <w:tcPr>
            <w:tcW w:w="1542" w:type="pct"/>
            <w:gridSpan w:val="2"/>
            <w:vAlign w:val="bottom"/>
          </w:tcPr>
          <w:p w14:paraId="3368C95D" w14:textId="77777777" w:rsidR="00531BCB" w:rsidRPr="00613879" w:rsidRDefault="00531BCB" w:rsidP="00B75333">
            <w:pPr>
              <w:widowControl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общего объема </w:t>
            </w: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оборота розничной </w:t>
            </w: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торговли:</w:t>
            </w:r>
          </w:p>
        </w:tc>
        <w:tc>
          <w:tcPr>
            <w:tcW w:w="614" w:type="pct"/>
            <w:gridSpan w:val="2"/>
            <w:vAlign w:val="bottom"/>
          </w:tcPr>
          <w:p w14:paraId="5601BC57" w14:textId="77777777" w:rsidR="00531BCB" w:rsidRPr="00613879" w:rsidRDefault="00531BCB" w:rsidP="00B75333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vAlign w:val="bottom"/>
          </w:tcPr>
          <w:p w14:paraId="1BA3415B" w14:textId="77777777" w:rsidR="00531BCB" w:rsidRPr="00613879" w:rsidRDefault="00531BCB" w:rsidP="00B75333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gridSpan w:val="2"/>
            <w:vAlign w:val="bottom"/>
          </w:tcPr>
          <w:p w14:paraId="610EFB2D" w14:textId="77777777" w:rsidR="00531BCB" w:rsidRPr="00613879" w:rsidRDefault="00531BCB" w:rsidP="00B75333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2"/>
            <w:vAlign w:val="bottom"/>
          </w:tcPr>
          <w:p w14:paraId="16C6D341" w14:textId="77777777" w:rsidR="00531BCB" w:rsidRPr="00613879" w:rsidRDefault="00531BCB" w:rsidP="00B75333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Align w:val="bottom"/>
          </w:tcPr>
          <w:p w14:paraId="64A31949" w14:textId="77777777" w:rsidR="00531BCB" w:rsidRPr="00613879" w:rsidRDefault="00531BCB" w:rsidP="00B75333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BCB" w:rsidRPr="00613879" w14:paraId="03BDAFA9" w14:textId="77777777" w:rsidTr="00B75333">
        <w:trPr>
          <w:gridAfter w:val="1"/>
          <w:wAfter w:w="9" w:type="pct"/>
        </w:trPr>
        <w:tc>
          <w:tcPr>
            <w:tcW w:w="1542" w:type="pct"/>
            <w:gridSpan w:val="2"/>
            <w:vAlign w:val="bottom"/>
          </w:tcPr>
          <w:p w14:paraId="133B1030" w14:textId="77777777" w:rsidR="00531BCB" w:rsidRPr="00613879" w:rsidRDefault="00531BCB" w:rsidP="00B75333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продовольственные товары</w:t>
            </w:r>
          </w:p>
        </w:tc>
        <w:tc>
          <w:tcPr>
            <w:tcW w:w="614" w:type="pct"/>
            <w:gridSpan w:val="2"/>
            <w:shd w:val="clear" w:color="auto" w:fill="auto"/>
            <w:vAlign w:val="bottom"/>
          </w:tcPr>
          <w:p w14:paraId="5BE8AF4B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192 700,9</w:t>
            </w:r>
          </w:p>
        </w:tc>
        <w:tc>
          <w:tcPr>
            <w:tcW w:w="690" w:type="pct"/>
            <w:gridSpan w:val="2"/>
            <w:shd w:val="clear" w:color="auto" w:fill="auto"/>
            <w:vAlign w:val="bottom"/>
          </w:tcPr>
          <w:p w14:paraId="0899B062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208 846,2</w:t>
            </w:r>
          </w:p>
        </w:tc>
        <w:tc>
          <w:tcPr>
            <w:tcW w:w="691" w:type="pct"/>
            <w:gridSpan w:val="2"/>
            <w:shd w:val="clear" w:color="auto" w:fill="auto"/>
            <w:vAlign w:val="bottom"/>
          </w:tcPr>
          <w:p w14:paraId="0B1054CE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223 368,0</w:t>
            </w:r>
          </w:p>
        </w:tc>
        <w:tc>
          <w:tcPr>
            <w:tcW w:w="711" w:type="pct"/>
            <w:gridSpan w:val="2"/>
            <w:shd w:val="clear" w:color="auto" w:fill="auto"/>
            <w:vAlign w:val="bottom"/>
          </w:tcPr>
          <w:p w14:paraId="0C9214F7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200 068,7</w:t>
            </w:r>
          </w:p>
        </w:tc>
        <w:tc>
          <w:tcPr>
            <w:tcW w:w="743" w:type="pct"/>
            <w:gridSpan w:val="2"/>
            <w:shd w:val="clear" w:color="auto" w:fill="auto"/>
            <w:vAlign w:val="bottom"/>
          </w:tcPr>
          <w:p w14:paraId="5B3B0F10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258 439,5</w:t>
            </w:r>
          </w:p>
        </w:tc>
      </w:tr>
      <w:tr w:rsidR="00531BCB" w:rsidRPr="00613879" w14:paraId="0AAE592F" w14:textId="77777777" w:rsidTr="00B75333">
        <w:trPr>
          <w:gridAfter w:val="1"/>
          <w:wAfter w:w="9" w:type="pct"/>
        </w:trPr>
        <w:tc>
          <w:tcPr>
            <w:tcW w:w="1542" w:type="pct"/>
            <w:gridSpan w:val="2"/>
            <w:vAlign w:val="bottom"/>
          </w:tcPr>
          <w:p w14:paraId="1F088784" w14:textId="77777777" w:rsidR="00531BCB" w:rsidRPr="00613879" w:rsidRDefault="00531BCB" w:rsidP="00B75333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непродовольственные</w:t>
            </w: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товары</w:t>
            </w:r>
          </w:p>
        </w:tc>
        <w:tc>
          <w:tcPr>
            <w:tcW w:w="614" w:type="pct"/>
            <w:gridSpan w:val="2"/>
            <w:shd w:val="clear" w:color="auto" w:fill="auto"/>
            <w:vAlign w:val="bottom"/>
          </w:tcPr>
          <w:p w14:paraId="2543915F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163 493,0</w:t>
            </w:r>
          </w:p>
        </w:tc>
        <w:tc>
          <w:tcPr>
            <w:tcW w:w="690" w:type="pct"/>
            <w:gridSpan w:val="2"/>
            <w:shd w:val="clear" w:color="auto" w:fill="auto"/>
            <w:vAlign w:val="bottom"/>
          </w:tcPr>
          <w:p w14:paraId="2C2CA8C1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175 769,2</w:t>
            </w:r>
          </w:p>
        </w:tc>
        <w:tc>
          <w:tcPr>
            <w:tcW w:w="691" w:type="pct"/>
            <w:gridSpan w:val="2"/>
            <w:shd w:val="clear" w:color="auto" w:fill="auto"/>
            <w:vAlign w:val="bottom"/>
          </w:tcPr>
          <w:p w14:paraId="4852B347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1387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184 237,8</w:t>
            </w:r>
          </w:p>
        </w:tc>
        <w:tc>
          <w:tcPr>
            <w:tcW w:w="711" w:type="pct"/>
            <w:gridSpan w:val="2"/>
            <w:shd w:val="clear" w:color="auto" w:fill="auto"/>
            <w:vAlign w:val="bottom"/>
          </w:tcPr>
          <w:p w14:paraId="27B4895B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155 887,9</w:t>
            </w:r>
          </w:p>
        </w:tc>
        <w:tc>
          <w:tcPr>
            <w:tcW w:w="743" w:type="pct"/>
            <w:gridSpan w:val="2"/>
            <w:shd w:val="clear" w:color="auto" w:fill="auto"/>
            <w:vAlign w:val="bottom"/>
          </w:tcPr>
          <w:p w14:paraId="54062460" w14:textId="77777777" w:rsidR="00531BCB" w:rsidRPr="00613879" w:rsidRDefault="00531BCB" w:rsidP="00B75333">
            <w:pPr>
              <w:keepNext/>
              <w:spacing w:after="0" w:line="240" w:lineRule="auto"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213 165,5</w:t>
            </w:r>
          </w:p>
        </w:tc>
      </w:tr>
      <w:tr w:rsidR="00531BCB" w:rsidRPr="00310B45" w14:paraId="5190B0B9" w14:textId="77777777" w:rsidTr="00B75333">
        <w:trPr>
          <w:gridBefore w:val="1"/>
          <w:wBefore w:w="10" w:type="pct"/>
        </w:trPr>
        <w:tc>
          <w:tcPr>
            <w:tcW w:w="1542" w:type="pct"/>
            <w:gridSpan w:val="2"/>
            <w:tcBorders>
              <w:bottom w:val="single" w:sz="8" w:space="0" w:color="auto"/>
            </w:tcBorders>
            <w:vAlign w:val="bottom"/>
          </w:tcPr>
          <w:p w14:paraId="5DA01F89" w14:textId="77777777" w:rsidR="00531BCB" w:rsidRPr="00E65F91" w:rsidRDefault="00531BCB" w:rsidP="00B75333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Оборот розничной торговли на душу населения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E65F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сомов</w:t>
            </w:r>
          </w:p>
        </w:tc>
        <w:tc>
          <w:tcPr>
            <w:tcW w:w="614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6C533" w14:textId="77777777" w:rsidR="00531BCB" w:rsidRPr="00E65F91" w:rsidRDefault="00531BCB" w:rsidP="00B75333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65F9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59 932</w:t>
            </w:r>
          </w:p>
        </w:tc>
        <w:tc>
          <w:tcPr>
            <w:tcW w:w="69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82E16" w14:textId="77777777" w:rsidR="00531BCB" w:rsidRPr="00E65F91" w:rsidRDefault="00531BCB" w:rsidP="00B75333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6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62 835</w:t>
            </w:r>
          </w:p>
        </w:tc>
        <w:tc>
          <w:tcPr>
            <w:tcW w:w="690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CE5CD" w14:textId="77777777" w:rsidR="00531BCB" w:rsidRPr="00E65F91" w:rsidRDefault="00531BCB" w:rsidP="00B75333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6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65 139</w:t>
            </w:r>
          </w:p>
        </w:tc>
        <w:tc>
          <w:tcPr>
            <w:tcW w:w="711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89ADB" w14:textId="77777777" w:rsidR="00531BCB" w:rsidRPr="00E65F91" w:rsidRDefault="00531BCB" w:rsidP="00B75333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9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55 866</w:t>
            </w:r>
          </w:p>
        </w:tc>
        <w:tc>
          <w:tcPr>
            <w:tcW w:w="74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96B92" w14:textId="77777777" w:rsidR="00531BCB" w:rsidRPr="00E65F91" w:rsidRDefault="00531BCB" w:rsidP="00B75333">
            <w:pPr>
              <w:keepNext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73 266 </w:t>
            </w:r>
          </w:p>
        </w:tc>
      </w:tr>
    </w:tbl>
    <w:p w14:paraId="1A159F0F" w14:textId="77777777" w:rsidR="005A54D0" w:rsidRDefault="005A54D0" w:rsidP="005A54D0">
      <w:pPr>
        <w:spacing w:before="120"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13FC">
        <w:rPr>
          <w:rFonts w:ascii="Times New Roman" w:eastAsia="Calibri" w:hAnsi="Times New Roman" w:cs="Times New Roman"/>
          <w:sz w:val="26"/>
          <w:szCs w:val="26"/>
        </w:rPr>
        <w:t>Объем оборота розничной торговли в расчете на душу населения по сравнению с 2020г. возрос на 15 процентов, составив более 73 тыс. сомов. Выше среднереспубликанского уровня он сложился в гг. Бишкек и Ош.</w:t>
      </w:r>
    </w:p>
    <w:p w14:paraId="2686A295" w14:textId="6EB25221" w:rsidR="006670A7" w:rsidRDefault="004E242B" w:rsidP="005A54D0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Наибольшая доля в о</w:t>
      </w:r>
      <w:r w:rsidR="006670A7" w:rsidRPr="006670A7">
        <w:rPr>
          <w:rFonts w:ascii="Times New Roman" w:eastAsia="Calibri" w:hAnsi="Times New Roman" w:cs="Times New Roman"/>
          <w:sz w:val="26"/>
          <w:szCs w:val="26"/>
        </w:rPr>
        <w:t>борот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6670A7" w:rsidRPr="006670A7">
        <w:rPr>
          <w:rFonts w:ascii="Times New Roman" w:eastAsia="Calibri" w:hAnsi="Times New Roman" w:cs="Times New Roman"/>
          <w:sz w:val="26"/>
          <w:szCs w:val="26"/>
        </w:rPr>
        <w:t xml:space="preserve"> розничной торговли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приходится на </w:t>
      </w:r>
      <w:r w:rsidR="006670A7" w:rsidRPr="006670A7">
        <w:rPr>
          <w:rFonts w:ascii="Times New Roman" w:eastAsia="Calibri" w:hAnsi="Times New Roman" w:cs="Times New Roman"/>
          <w:sz w:val="26"/>
          <w:szCs w:val="26"/>
        </w:rPr>
        <w:t>торгующи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6670A7" w:rsidRPr="006670A7">
        <w:rPr>
          <w:rFonts w:ascii="Times New Roman" w:eastAsia="Calibri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332A11" w:rsidRPr="00332A1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32A11">
        <w:rPr>
          <w:rFonts w:ascii="Times New Roman" w:eastAsia="Calibri" w:hAnsi="Times New Roman" w:cs="Times New Roman"/>
          <w:sz w:val="26"/>
          <w:szCs w:val="26"/>
        </w:rPr>
        <w:t>организованн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="00332A11">
        <w:rPr>
          <w:rFonts w:ascii="Times New Roman" w:eastAsia="Calibri" w:hAnsi="Times New Roman" w:cs="Times New Roman"/>
          <w:sz w:val="26"/>
          <w:szCs w:val="26"/>
        </w:rPr>
        <w:t xml:space="preserve"> торговл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="00332A11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. В</w:t>
      </w:r>
      <w:r w:rsidR="00D20E4F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E65F91">
        <w:rPr>
          <w:rFonts w:ascii="Times New Roman" w:eastAsia="Calibri" w:hAnsi="Times New Roman" w:cs="Times New Roman"/>
          <w:sz w:val="26"/>
          <w:szCs w:val="26"/>
        </w:rPr>
        <w:t>2</w:t>
      </w:r>
      <w:r w:rsidR="002A67AB">
        <w:rPr>
          <w:rFonts w:ascii="Times New Roman" w:eastAsia="Calibri" w:hAnsi="Times New Roman" w:cs="Times New Roman"/>
          <w:sz w:val="26"/>
          <w:szCs w:val="26"/>
        </w:rPr>
        <w:t>1</w:t>
      </w:r>
      <w:r w:rsidR="00D20E4F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C60C55"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оборот торговли </w:t>
      </w:r>
      <w:r w:rsidR="00D20E4F">
        <w:rPr>
          <w:rFonts w:ascii="Times New Roman" w:eastAsia="Calibri" w:hAnsi="Times New Roman" w:cs="Times New Roman"/>
          <w:sz w:val="26"/>
          <w:szCs w:val="26"/>
        </w:rPr>
        <w:t>состав</w:t>
      </w:r>
      <w:r w:rsidR="00C80D25">
        <w:rPr>
          <w:rFonts w:ascii="Times New Roman" w:eastAsia="Calibri" w:hAnsi="Times New Roman" w:cs="Times New Roman"/>
          <w:sz w:val="26"/>
          <w:szCs w:val="26"/>
        </w:rPr>
        <w:t>и</w:t>
      </w:r>
      <w:r w:rsidR="00D20E4F">
        <w:rPr>
          <w:rFonts w:ascii="Times New Roman" w:eastAsia="Calibri" w:hAnsi="Times New Roman" w:cs="Times New Roman"/>
          <w:sz w:val="26"/>
          <w:szCs w:val="26"/>
        </w:rPr>
        <w:t>л</w:t>
      </w:r>
      <w:r w:rsidR="00C80D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67AB">
        <w:rPr>
          <w:rFonts w:ascii="Times New Roman" w:eastAsia="Calibri" w:hAnsi="Times New Roman" w:cs="Times New Roman"/>
          <w:sz w:val="26"/>
          <w:szCs w:val="26"/>
        </w:rPr>
        <w:t>более</w:t>
      </w:r>
      <w:r w:rsidR="00D20E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67AB">
        <w:rPr>
          <w:rFonts w:ascii="Times New Roman" w:eastAsia="Calibri" w:hAnsi="Times New Roman" w:cs="Times New Roman"/>
          <w:sz w:val="26"/>
          <w:szCs w:val="26"/>
        </w:rPr>
        <w:t>293</w:t>
      </w:r>
      <w:r w:rsidR="00687F3D">
        <w:rPr>
          <w:rFonts w:ascii="Times New Roman" w:eastAsia="Calibri" w:hAnsi="Times New Roman" w:cs="Times New Roman"/>
          <w:sz w:val="26"/>
          <w:szCs w:val="26"/>
        </w:rPr>
        <w:t xml:space="preserve"> млрд. сомов и по сравнению с предыдущим годом</w:t>
      </w:r>
      <w:r w:rsidR="00D20E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C96">
        <w:rPr>
          <w:rFonts w:ascii="Times New Roman" w:eastAsia="Calibri" w:hAnsi="Times New Roman" w:cs="Times New Roman"/>
          <w:sz w:val="26"/>
          <w:szCs w:val="26"/>
        </w:rPr>
        <w:t>увеличился</w:t>
      </w:r>
      <w:r w:rsidR="004A7D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4F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2F3C96">
        <w:rPr>
          <w:rFonts w:ascii="Times New Roman" w:eastAsia="Calibri" w:hAnsi="Times New Roman" w:cs="Times New Roman"/>
          <w:sz w:val="26"/>
          <w:szCs w:val="26"/>
        </w:rPr>
        <w:t>18</w:t>
      </w:r>
      <w:r w:rsidR="00D20E4F">
        <w:rPr>
          <w:rFonts w:ascii="Times New Roman" w:eastAsia="Calibri" w:hAnsi="Times New Roman" w:cs="Times New Roman"/>
          <w:sz w:val="26"/>
          <w:szCs w:val="26"/>
        </w:rPr>
        <w:t xml:space="preserve"> процент</w:t>
      </w:r>
      <w:r w:rsidR="007B6355">
        <w:rPr>
          <w:rFonts w:ascii="Times New Roman" w:eastAsia="Calibri" w:hAnsi="Times New Roman" w:cs="Times New Roman"/>
          <w:sz w:val="26"/>
          <w:szCs w:val="26"/>
        </w:rPr>
        <w:t>ов</w:t>
      </w:r>
      <w:r w:rsidR="00332A11">
        <w:rPr>
          <w:rFonts w:ascii="Times New Roman" w:eastAsia="Calibri" w:hAnsi="Times New Roman" w:cs="Times New Roman"/>
          <w:sz w:val="26"/>
          <w:szCs w:val="26"/>
        </w:rPr>
        <w:t>, а по сравнению с 201</w:t>
      </w:r>
      <w:r w:rsidR="002F3C96">
        <w:rPr>
          <w:rFonts w:ascii="Times New Roman" w:eastAsia="Calibri" w:hAnsi="Times New Roman" w:cs="Times New Roman"/>
          <w:sz w:val="26"/>
          <w:szCs w:val="26"/>
        </w:rPr>
        <w:t>7</w:t>
      </w:r>
      <w:r w:rsidR="00332A11">
        <w:rPr>
          <w:rFonts w:ascii="Times New Roman" w:eastAsia="Calibri" w:hAnsi="Times New Roman" w:cs="Times New Roman"/>
          <w:sz w:val="26"/>
          <w:szCs w:val="26"/>
        </w:rPr>
        <w:t>г</w:t>
      </w:r>
      <w:r w:rsidR="00332A11" w:rsidRPr="0012381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332A11" w:rsidRPr="001238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346A" w:rsidRPr="00123813">
        <w:rPr>
          <w:rFonts w:ascii="Times New Roman" w:eastAsia="Calibri" w:hAnsi="Times New Roman" w:cs="Times New Roman"/>
          <w:sz w:val="26"/>
          <w:szCs w:val="26"/>
          <w:lang w:val="ky-KG"/>
        </w:rPr>
        <w:t>в 1,3 раза</w:t>
      </w:r>
      <w:r w:rsidR="00332A11" w:rsidRPr="00123813">
        <w:rPr>
          <w:rFonts w:ascii="Times New Roman" w:eastAsia="Calibri" w:hAnsi="Times New Roman" w:cs="Times New Roman"/>
          <w:sz w:val="26"/>
          <w:szCs w:val="26"/>
        </w:rPr>
        <w:t>.</w:t>
      </w:r>
      <w:r w:rsidR="00332A11">
        <w:rPr>
          <w:rFonts w:ascii="Times New Roman" w:eastAsia="Calibri" w:hAnsi="Times New Roman" w:cs="Times New Roman"/>
          <w:sz w:val="26"/>
          <w:szCs w:val="26"/>
        </w:rPr>
        <w:t xml:space="preserve"> Доля торгующих организаций </w:t>
      </w:r>
      <w:r w:rsidR="00687F3D">
        <w:rPr>
          <w:rFonts w:ascii="Times New Roman" w:eastAsia="Calibri" w:hAnsi="Times New Roman" w:cs="Times New Roman"/>
          <w:sz w:val="26"/>
          <w:szCs w:val="26"/>
        </w:rPr>
        <w:t>в общем объеме</w:t>
      </w:r>
      <w:r w:rsidR="004A7DF9" w:rsidRPr="00FA56FF">
        <w:rPr>
          <w:rFonts w:ascii="Times New Roman" w:eastAsia="Calibri" w:hAnsi="Times New Roman" w:cs="Times New Roman"/>
          <w:sz w:val="26"/>
          <w:szCs w:val="26"/>
        </w:rPr>
        <w:t xml:space="preserve"> розничной торговли </w:t>
      </w:r>
      <w:r w:rsidR="00687F3D">
        <w:rPr>
          <w:rFonts w:ascii="Times New Roman" w:eastAsia="Calibri" w:hAnsi="Times New Roman" w:cs="Times New Roman"/>
          <w:sz w:val="26"/>
          <w:szCs w:val="26"/>
        </w:rPr>
        <w:t>составила</w:t>
      </w:r>
      <w:r w:rsidR="004A7DF9" w:rsidRPr="00FA56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C96">
        <w:rPr>
          <w:rFonts w:ascii="Times New Roman" w:eastAsia="Calibri" w:hAnsi="Times New Roman" w:cs="Times New Roman"/>
          <w:sz w:val="26"/>
          <w:szCs w:val="26"/>
        </w:rPr>
        <w:t>62</w:t>
      </w:r>
      <w:r w:rsidR="004A7DF9" w:rsidRPr="00FA56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2A11">
        <w:rPr>
          <w:rFonts w:ascii="Times New Roman" w:eastAsia="Calibri" w:hAnsi="Times New Roman" w:cs="Times New Roman"/>
          <w:sz w:val="26"/>
          <w:szCs w:val="26"/>
        </w:rPr>
        <w:t>процент</w:t>
      </w:r>
      <w:r w:rsidR="002F3C96">
        <w:rPr>
          <w:rFonts w:ascii="Times New Roman" w:eastAsia="Calibri" w:hAnsi="Times New Roman" w:cs="Times New Roman"/>
          <w:sz w:val="26"/>
          <w:szCs w:val="26"/>
        </w:rPr>
        <w:t>а</w:t>
      </w:r>
      <w:r w:rsidR="00687F3D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B70F393" w14:textId="7B28E4E0" w:rsidR="00971DE6" w:rsidRDefault="005A54D0" w:rsidP="005A54D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Оборот продажи товаров на рынках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(неорганизованной торговли) </w:t>
      </w:r>
      <w:r w:rsidRPr="00613879">
        <w:rPr>
          <w:rFonts w:ascii="Times New Roman" w:eastAsia="Calibri" w:hAnsi="Times New Roman" w:cs="Times New Roman"/>
          <w:sz w:val="26"/>
          <w:szCs w:val="26"/>
        </w:rPr>
        <w:t>в 20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21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>
        <w:rPr>
          <w:rFonts w:ascii="Times New Roman" w:eastAsia="Calibri" w:hAnsi="Times New Roman" w:cs="Times New Roman"/>
          <w:sz w:val="26"/>
          <w:szCs w:val="26"/>
        </w:rPr>
        <w:t>превысил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178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млрд. сомов и по сравнению с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увеличился 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13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3879">
        <w:rPr>
          <w:rFonts w:ascii="Times New Roman" w:eastAsia="Calibri" w:hAnsi="Times New Roman" w:cs="Times New Roman"/>
          <w:sz w:val="26"/>
          <w:szCs w:val="26"/>
        </w:rPr>
        <w:t>процент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25990">
        <w:rPr>
          <w:rFonts w:ascii="Times New Roman" w:eastAsia="Calibri" w:hAnsi="Times New Roman" w:cs="Times New Roman"/>
          <w:sz w:val="26"/>
          <w:szCs w:val="26"/>
        </w:rPr>
        <w:t>а по сравнению с 201</w:t>
      </w:r>
      <w:r w:rsidRPr="00E25990">
        <w:rPr>
          <w:rFonts w:ascii="Times New Roman" w:eastAsia="Calibri" w:hAnsi="Times New Roman" w:cs="Times New Roman"/>
          <w:sz w:val="26"/>
          <w:szCs w:val="26"/>
          <w:lang w:val="ky-KG"/>
        </w:rPr>
        <w:t>7</w:t>
      </w:r>
      <w:r w:rsidRPr="00E25990">
        <w:rPr>
          <w:rFonts w:ascii="Times New Roman" w:eastAsia="Calibri" w:hAnsi="Times New Roman" w:cs="Times New Roman"/>
          <w:sz w:val="26"/>
          <w:szCs w:val="26"/>
        </w:rPr>
        <w:t>г. о</w:t>
      </w:r>
      <w:r>
        <w:rPr>
          <w:rFonts w:ascii="Times New Roman" w:eastAsia="Calibri" w:hAnsi="Times New Roman" w:cs="Times New Roman"/>
          <w:sz w:val="26"/>
          <w:szCs w:val="26"/>
        </w:rPr>
        <w:t>н, напротив, снизился</w:t>
      </w:r>
      <w:r w:rsidRPr="00E259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почти</w:t>
      </w:r>
      <w:r w:rsidRPr="00123813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Pr="00123813">
        <w:rPr>
          <w:rFonts w:ascii="Times New Roman" w:eastAsia="Calibri" w:hAnsi="Times New Roman" w:cs="Times New Roman"/>
          <w:sz w:val="26"/>
          <w:szCs w:val="26"/>
          <w:lang w:val="ky-KG"/>
        </w:rPr>
        <w:t>9</w:t>
      </w:r>
      <w:r w:rsidRPr="00123813">
        <w:rPr>
          <w:rFonts w:ascii="Times New Roman" w:eastAsia="Calibri" w:hAnsi="Times New Roman" w:cs="Times New Roman"/>
          <w:sz w:val="26"/>
          <w:szCs w:val="26"/>
        </w:rPr>
        <w:t xml:space="preserve"> процентов</w:t>
      </w:r>
      <w:r w:rsidRPr="00E25990">
        <w:rPr>
          <w:rFonts w:ascii="Times New Roman" w:eastAsia="Calibri" w:hAnsi="Times New Roman" w:cs="Times New Roman"/>
          <w:sz w:val="26"/>
          <w:szCs w:val="26"/>
        </w:rPr>
        <w:t xml:space="preserve">. При этом, за последние пять лет отмечалась тенденция снижения доли неорганизованной торговли в общем объеме розничной торговли </w:t>
      </w:r>
      <w:r w:rsidR="00C60C55">
        <w:rPr>
          <w:rFonts w:ascii="Times New Roman" w:eastAsia="Calibri" w:hAnsi="Times New Roman" w:cs="Times New Roman"/>
          <w:sz w:val="26"/>
          <w:szCs w:val="26"/>
        </w:rPr>
        <w:t>-</w:t>
      </w:r>
      <w:r w:rsidR="00F660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2599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>
        <w:rPr>
          <w:rFonts w:ascii="Times New Roman" w:eastAsia="Calibri" w:hAnsi="Times New Roman" w:cs="Times New Roman"/>
          <w:sz w:val="26"/>
          <w:szCs w:val="26"/>
        </w:rPr>
        <w:t>44</w:t>
      </w:r>
      <w:r w:rsidRPr="00E25990">
        <w:rPr>
          <w:rFonts w:ascii="Times New Roman" w:eastAsia="Calibri" w:hAnsi="Times New Roman" w:cs="Times New Roman"/>
          <w:sz w:val="26"/>
          <w:szCs w:val="26"/>
        </w:rPr>
        <w:t xml:space="preserve"> процент</w:t>
      </w:r>
      <w:r w:rsidR="00C60C55">
        <w:rPr>
          <w:rFonts w:ascii="Times New Roman" w:eastAsia="Calibri" w:hAnsi="Times New Roman" w:cs="Times New Roman"/>
          <w:sz w:val="26"/>
          <w:szCs w:val="26"/>
        </w:rPr>
        <w:t>ов</w:t>
      </w:r>
      <w:r w:rsidRPr="00E25990">
        <w:rPr>
          <w:rFonts w:ascii="Times New Roman" w:eastAsia="Calibri" w:hAnsi="Times New Roman" w:cs="Times New Roman"/>
          <w:sz w:val="26"/>
          <w:szCs w:val="26"/>
        </w:rPr>
        <w:t xml:space="preserve"> в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E25990">
        <w:rPr>
          <w:rFonts w:ascii="Times New Roman" w:eastAsia="Calibri" w:hAnsi="Times New Roman" w:cs="Times New Roman"/>
          <w:sz w:val="26"/>
          <w:szCs w:val="26"/>
        </w:rPr>
        <w:t xml:space="preserve">г. до 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38</w:t>
      </w:r>
      <w:r w:rsidR="00C60C55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процентов</w:t>
      </w:r>
      <w:r w:rsidRPr="00E25990">
        <w:rPr>
          <w:rFonts w:ascii="Times New Roman" w:eastAsia="Calibri" w:hAnsi="Times New Roman" w:cs="Times New Roman"/>
          <w:sz w:val="26"/>
          <w:szCs w:val="26"/>
        </w:rPr>
        <w:t xml:space="preserve"> в 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E25990">
        <w:rPr>
          <w:rFonts w:ascii="Times New Roman" w:eastAsia="Calibri" w:hAnsi="Times New Roman" w:cs="Times New Roman"/>
          <w:sz w:val="26"/>
          <w:szCs w:val="26"/>
        </w:rPr>
        <w:t xml:space="preserve">г., </w:t>
      </w:r>
      <w:r w:rsidRPr="00E2599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то время как доля организованной торговли за этот период, напротив, возросла с </w:t>
      </w:r>
      <w:r>
        <w:rPr>
          <w:rFonts w:ascii="Times New Roman" w:eastAsia="Calibri" w:hAnsi="Times New Roman" w:cs="Times New Roman"/>
          <w:sz w:val="26"/>
          <w:szCs w:val="26"/>
        </w:rPr>
        <w:t>56</w:t>
      </w:r>
      <w:r w:rsidRPr="00E25990">
        <w:rPr>
          <w:rFonts w:ascii="Times New Roman" w:eastAsia="Calibri" w:hAnsi="Times New Roman" w:cs="Times New Roman"/>
          <w:sz w:val="26"/>
          <w:szCs w:val="26"/>
        </w:rPr>
        <w:t xml:space="preserve"> до 6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E25990">
        <w:rPr>
          <w:rFonts w:ascii="Times New Roman" w:eastAsia="Calibri" w:hAnsi="Times New Roman" w:cs="Times New Roman"/>
          <w:sz w:val="26"/>
          <w:szCs w:val="26"/>
        </w:rPr>
        <w:t xml:space="preserve"> процент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E2599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504CB06" w14:textId="1EF5EC24" w:rsidR="007513FC" w:rsidRPr="00613879" w:rsidRDefault="007513FC" w:rsidP="007513F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3879">
        <w:rPr>
          <w:rFonts w:ascii="Times New Roman" w:eastAsia="Calibri" w:hAnsi="Times New Roman" w:cs="Times New Roman"/>
          <w:b/>
          <w:sz w:val="26"/>
          <w:szCs w:val="26"/>
        </w:rPr>
        <w:t>Доля организованной и неорганизованной торговли</w:t>
      </w:r>
    </w:p>
    <w:p w14:paraId="33ED9A98" w14:textId="77777777" w:rsidR="007513FC" w:rsidRPr="005F08F5" w:rsidRDefault="007513FC" w:rsidP="007513FC">
      <w:pPr>
        <w:spacing w:after="0" w:line="288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F08F5">
        <w:rPr>
          <w:rFonts w:ascii="Times New Roman" w:eastAsia="Calibri" w:hAnsi="Times New Roman" w:cs="Times New Roman"/>
          <w:i/>
          <w:sz w:val="18"/>
          <w:szCs w:val="18"/>
        </w:rPr>
        <w:t>(в процентах)</w:t>
      </w:r>
    </w:p>
    <w:p w14:paraId="3D5084E6" w14:textId="77777777" w:rsidR="007513FC" w:rsidRPr="00613879" w:rsidRDefault="007513FC" w:rsidP="007513FC">
      <w:pPr>
        <w:spacing w:after="120" w:line="288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613879">
        <w:rPr>
          <w:rFonts w:ascii="Times New Roman" w:eastAsia="Calibri" w:hAnsi="Times New Roman" w:cs="Times New Roman"/>
          <w:b/>
          <w:i/>
          <w:noProof/>
          <w:sz w:val="18"/>
          <w:szCs w:val="18"/>
          <w:lang w:eastAsia="ru-RU"/>
        </w:rPr>
        <w:drawing>
          <wp:inline distT="0" distB="0" distL="0" distR="0" wp14:anchorId="55073090" wp14:editId="594CDBD5">
            <wp:extent cx="5499100" cy="2586251"/>
            <wp:effectExtent l="0" t="0" r="635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E6058F" w14:textId="0D25A176" w:rsidR="005A54D0" w:rsidRDefault="005A54D0" w:rsidP="005A54D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2703603" w14:textId="77777777" w:rsidR="005A54D0" w:rsidRDefault="005A54D0" w:rsidP="005A54D0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8D6">
        <w:rPr>
          <w:rFonts w:ascii="Times New Roman" w:eastAsia="Calibri" w:hAnsi="Times New Roman" w:cs="Times New Roman"/>
          <w:sz w:val="26"/>
          <w:szCs w:val="26"/>
        </w:rPr>
        <w:t xml:space="preserve">На протяжении последних </w:t>
      </w:r>
      <w:r>
        <w:rPr>
          <w:rFonts w:ascii="Times New Roman" w:eastAsia="Calibri" w:hAnsi="Times New Roman" w:cs="Times New Roman"/>
          <w:sz w:val="26"/>
          <w:szCs w:val="26"/>
        </w:rPr>
        <w:t>пяти</w:t>
      </w:r>
      <w:r w:rsidRPr="006F18D6">
        <w:rPr>
          <w:rFonts w:ascii="Times New Roman" w:eastAsia="Calibri" w:hAnsi="Times New Roman" w:cs="Times New Roman"/>
          <w:sz w:val="26"/>
          <w:szCs w:val="26"/>
        </w:rPr>
        <w:t xml:space="preserve"> лет в обороте розничной торговли сохранялось преобладание объемов продажи продовольственных товаров над непродовольственными.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5D4DCB1" w14:textId="1493DDB7" w:rsidR="005A54D0" w:rsidRPr="001A6B75" w:rsidRDefault="005A54D0" w:rsidP="005A54D0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6B75">
        <w:rPr>
          <w:rFonts w:ascii="Times New Roman" w:eastAsia="Calibri" w:hAnsi="Times New Roman" w:cs="Times New Roman"/>
          <w:sz w:val="26"/>
          <w:szCs w:val="26"/>
        </w:rPr>
        <w:t>В 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1A6B75">
        <w:rPr>
          <w:rFonts w:ascii="Times New Roman" w:eastAsia="Calibri" w:hAnsi="Times New Roman" w:cs="Times New Roman"/>
          <w:sz w:val="26"/>
          <w:szCs w:val="26"/>
        </w:rPr>
        <w:t xml:space="preserve">г. по сравнению с предыдущим годом продовольственных товаров реализовано на 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11,7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процента бол</w:t>
      </w:r>
      <w:r w:rsidRPr="001A6B75">
        <w:rPr>
          <w:rFonts w:ascii="Times New Roman" w:eastAsia="Calibri" w:hAnsi="Times New Roman" w:cs="Times New Roman"/>
          <w:sz w:val="26"/>
          <w:szCs w:val="26"/>
        </w:rPr>
        <w:t>ьше, а по сравнению с 201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7</w:t>
      </w:r>
      <w:r w:rsidRPr="001A6B75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1A6B75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>
        <w:rPr>
          <w:rFonts w:ascii="Times New Roman" w:eastAsia="Calibri" w:hAnsi="Times New Roman" w:cs="Times New Roman"/>
          <w:sz w:val="26"/>
          <w:szCs w:val="26"/>
        </w:rPr>
        <w:t>16,1</w:t>
      </w:r>
      <w:r w:rsidRPr="001A6B75">
        <w:rPr>
          <w:rFonts w:ascii="Times New Roman" w:eastAsia="Calibri" w:hAnsi="Times New Roman" w:cs="Times New Roman"/>
          <w:sz w:val="26"/>
          <w:szCs w:val="26"/>
        </w:rPr>
        <w:t xml:space="preserve"> процента больше. </w:t>
      </w:r>
    </w:p>
    <w:p w14:paraId="322356B5" w14:textId="77777777" w:rsidR="005A54D0" w:rsidRDefault="005A54D0" w:rsidP="005A54D0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ky-KG"/>
        </w:rPr>
      </w:pPr>
      <w:r w:rsidRPr="001A6B75">
        <w:rPr>
          <w:rFonts w:ascii="Times New Roman" w:eastAsia="Calibri" w:hAnsi="Times New Roman" w:cs="Times New Roman"/>
          <w:sz w:val="26"/>
          <w:szCs w:val="26"/>
        </w:rPr>
        <w:t>Наибольшая доля продажи продовольственных товаров (</w:t>
      </w:r>
      <w:r>
        <w:rPr>
          <w:rFonts w:ascii="Times New Roman" w:eastAsia="Calibri" w:hAnsi="Times New Roman" w:cs="Times New Roman"/>
          <w:sz w:val="26"/>
          <w:szCs w:val="26"/>
        </w:rPr>
        <w:t>около</w:t>
      </w:r>
      <w:r w:rsidRPr="001A6B75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1A6B75">
        <w:rPr>
          <w:rFonts w:ascii="Times New Roman" w:eastAsia="Calibri" w:hAnsi="Times New Roman" w:cs="Times New Roman"/>
          <w:sz w:val="26"/>
          <w:szCs w:val="26"/>
        </w:rPr>
        <w:t xml:space="preserve"> процентов) пришлась на муку, хлеб и хлебобулочные изделия, 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13,9</w:t>
      </w:r>
      <w:r w:rsidRPr="001A6B75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процента - </w:t>
      </w:r>
      <w:r w:rsidRPr="001A6B75">
        <w:rPr>
          <w:rFonts w:ascii="Times New Roman" w:eastAsia="Calibri" w:hAnsi="Times New Roman" w:cs="Times New Roman"/>
          <w:sz w:val="26"/>
          <w:szCs w:val="26"/>
        </w:rPr>
        <w:t>мясо и мясные продукты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и</w:t>
      </w:r>
      <w:r w:rsidRPr="001A6B75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7,1 процента 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–</w:t>
      </w:r>
      <w:r w:rsidRPr="001A6B75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на </w:t>
      </w:r>
      <w:r w:rsidRPr="001A6B75">
        <w:rPr>
          <w:rFonts w:ascii="Times New Roman" w:eastAsia="Calibri" w:hAnsi="Times New Roman" w:cs="Times New Roman"/>
          <w:sz w:val="26"/>
          <w:szCs w:val="26"/>
          <w:lang w:val="ky-KG"/>
        </w:rPr>
        <w:t>алкогольные напитки.</w:t>
      </w:r>
    </w:p>
    <w:p w14:paraId="10C22085" w14:textId="77777777" w:rsidR="005A54D0" w:rsidRPr="00D72A33" w:rsidRDefault="005A54D0" w:rsidP="005A54D0">
      <w:pPr>
        <w:spacing w:after="0" w:line="288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  <w:r w:rsidRPr="00D72A33">
        <w:rPr>
          <w:rFonts w:ascii="Times New Roman" w:eastAsia="Calibri" w:hAnsi="Times New Roman" w:cs="Times New Roman"/>
          <w:b/>
          <w:sz w:val="26"/>
          <w:szCs w:val="26"/>
          <w:lang w:val="ky-KG"/>
        </w:rPr>
        <w:t>Реализация основных видов продовольственных товаров в 202</w:t>
      </w:r>
      <w:r>
        <w:rPr>
          <w:rFonts w:ascii="Times New Roman" w:eastAsia="Calibri" w:hAnsi="Times New Roman" w:cs="Times New Roman"/>
          <w:b/>
          <w:sz w:val="26"/>
          <w:szCs w:val="26"/>
          <w:lang w:val="ky-KG"/>
        </w:rPr>
        <w:t>1</w:t>
      </w:r>
      <w:r w:rsidRPr="00D72A33">
        <w:rPr>
          <w:rFonts w:ascii="Times New Roman" w:eastAsia="Calibri" w:hAnsi="Times New Roman" w:cs="Times New Roman"/>
          <w:b/>
          <w:sz w:val="26"/>
          <w:szCs w:val="26"/>
          <w:lang w:val="ky-KG"/>
        </w:rPr>
        <w:t>г.</w:t>
      </w:r>
    </w:p>
    <w:p w14:paraId="02663BBA" w14:textId="77777777" w:rsidR="005A54D0" w:rsidRPr="00D72A33" w:rsidRDefault="005A54D0" w:rsidP="005A54D0">
      <w:pPr>
        <w:spacing w:after="0" w:line="288" w:lineRule="auto"/>
        <w:ind w:firstLine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D72A33">
        <w:rPr>
          <w:rFonts w:ascii="Times New Roman" w:eastAsia="Calibri" w:hAnsi="Times New Roman" w:cs="Times New Roman"/>
          <w:i/>
          <w:sz w:val="26"/>
          <w:szCs w:val="26"/>
        </w:rPr>
        <w:t>(в процентах</w:t>
      </w:r>
      <w:r w:rsidRPr="00D72A33">
        <w:rPr>
          <w:rFonts w:ascii="Times New Roman" w:eastAsia="Calibri" w:hAnsi="Times New Roman" w:cs="Times New Roman"/>
          <w:i/>
          <w:sz w:val="26"/>
          <w:szCs w:val="26"/>
          <w:lang w:val="ky-KG"/>
        </w:rPr>
        <w:t xml:space="preserve"> к итогу</w:t>
      </w:r>
      <w:r w:rsidRPr="00D72A33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14:paraId="270E04E5" w14:textId="77777777" w:rsidR="005A54D0" w:rsidRDefault="005A54D0" w:rsidP="005A54D0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ky-KG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C9DACA" wp14:editId="7FDB6047">
            <wp:extent cx="5170170" cy="2804615"/>
            <wp:effectExtent l="19050" t="19050" r="11430" b="152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671" cy="281139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EEECE1"/>
                      </a:solidFill>
                    </a:ln>
                  </pic:spPr>
                </pic:pic>
              </a:graphicData>
            </a:graphic>
          </wp:inline>
        </w:drawing>
      </w:r>
    </w:p>
    <w:p w14:paraId="5FDE931E" w14:textId="68E45DED" w:rsidR="005A54D0" w:rsidRDefault="00BE3ADA" w:rsidP="005A54D0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2A33">
        <w:rPr>
          <w:rFonts w:ascii="Times New Roman" w:eastAsia="Calibri" w:hAnsi="Times New Roman" w:cs="Times New Roman"/>
          <w:sz w:val="26"/>
          <w:szCs w:val="26"/>
        </w:rPr>
        <w:lastRenderedPageBreak/>
        <w:t>В 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D72A33">
        <w:rPr>
          <w:rFonts w:ascii="Times New Roman" w:eastAsia="Calibri" w:hAnsi="Times New Roman" w:cs="Times New Roman"/>
          <w:sz w:val="26"/>
          <w:szCs w:val="26"/>
        </w:rPr>
        <w:t>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5A54D0">
        <w:rPr>
          <w:rFonts w:ascii="Times New Roman" w:eastAsia="Calibri" w:hAnsi="Times New Roman" w:cs="Times New Roman"/>
          <w:sz w:val="26"/>
          <w:szCs w:val="26"/>
        </w:rPr>
        <w:t xml:space="preserve">о сравнению с </w:t>
      </w:r>
      <w:r>
        <w:rPr>
          <w:rFonts w:ascii="Times New Roman" w:eastAsia="Calibri" w:hAnsi="Times New Roman" w:cs="Times New Roman"/>
          <w:sz w:val="26"/>
          <w:szCs w:val="26"/>
        </w:rPr>
        <w:t>предыдущим годом</w:t>
      </w:r>
      <w:r w:rsidR="005A54D0">
        <w:rPr>
          <w:rFonts w:ascii="Times New Roman" w:eastAsia="Calibri" w:hAnsi="Times New Roman" w:cs="Times New Roman"/>
          <w:sz w:val="26"/>
          <w:szCs w:val="26"/>
        </w:rPr>
        <w:t xml:space="preserve"> наблюдалось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значительное </w:t>
      </w:r>
      <w:r w:rsidR="005A54D0">
        <w:rPr>
          <w:rFonts w:ascii="Times New Roman" w:eastAsia="Calibri" w:hAnsi="Times New Roman" w:cs="Times New Roman"/>
          <w:sz w:val="26"/>
          <w:szCs w:val="26"/>
        </w:rPr>
        <w:t>увеличение продаж безалкогольны</w:t>
      </w:r>
      <w:r w:rsidR="0079208B">
        <w:rPr>
          <w:rFonts w:ascii="Times New Roman" w:eastAsia="Calibri" w:hAnsi="Times New Roman" w:cs="Times New Roman"/>
          <w:sz w:val="26"/>
          <w:szCs w:val="26"/>
        </w:rPr>
        <w:t>х</w:t>
      </w:r>
      <w:r w:rsidR="005A54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54D0" w:rsidRPr="001A6B75">
        <w:rPr>
          <w:rFonts w:ascii="Times New Roman" w:eastAsia="Calibri" w:hAnsi="Times New Roman" w:cs="Times New Roman"/>
          <w:sz w:val="26"/>
          <w:szCs w:val="26"/>
        </w:rPr>
        <w:t>напитк</w:t>
      </w:r>
      <w:r w:rsidR="0079208B">
        <w:rPr>
          <w:rFonts w:ascii="Times New Roman" w:eastAsia="Calibri" w:hAnsi="Times New Roman" w:cs="Times New Roman"/>
          <w:sz w:val="26"/>
          <w:szCs w:val="26"/>
        </w:rPr>
        <w:t>ов</w:t>
      </w:r>
      <w:r w:rsidR="005A54D0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="00DC6F95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5A54D0">
        <w:rPr>
          <w:rFonts w:ascii="Times New Roman" w:eastAsia="Calibri" w:hAnsi="Times New Roman" w:cs="Times New Roman"/>
          <w:sz w:val="26"/>
          <w:szCs w:val="26"/>
        </w:rPr>
        <w:t>24,3 процента, круп и бобовы</w:t>
      </w:r>
      <w:r w:rsidR="0079208B">
        <w:rPr>
          <w:rFonts w:ascii="Times New Roman" w:eastAsia="Calibri" w:hAnsi="Times New Roman" w:cs="Times New Roman"/>
          <w:sz w:val="26"/>
          <w:szCs w:val="26"/>
        </w:rPr>
        <w:t>х</w:t>
      </w:r>
      <w:r w:rsidR="005A54D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79208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5A54D0">
        <w:rPr>
          <w:rFonts w:ascii="Times New Roman" w:eastAsia="Calibri" w:hAnsi="Times New Roman" w:cs="Times New Roman"/>
          <w:sz w:val="26"/>
          <w:szCs w:val="26"/>
        </w:rPr>
        <w:t xml:space="preserve">19,7, рыбы – </w:t>
      </w:r>
      <w:r w:rsidR="0079208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5A54D0">
        <w:rPr>
          <w:rFonts w:ascii="Times New Roman" w:eastAsia="Calibri" w:hAnsi="Times New Roman" w:cs="Times New Roman"/>
          <w:sz w:val="26"/>
          <w:szCs w:val="26"/>
        </w:rPr>
        <w:t>19,</w:t>
      </w:r>
      <w:r w:rsidR="00810CB8">
        <w:rPr>
          <w:rFonts w:ascii="Times New Roman" w:eastAsia="Calibri" w:hAnsi="Times New Roman" w:cs="Times New Roman"/>
          <w:sz w:val="26"/>
          <w:szCs w:val="26"/>
        </w:rPr>
        <w:t>0</w:t>
      </w:r>
      <w:r w:rsidR="005A54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6F95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5A54D0">
        <w:rPr>
          <w:rFonts w:ascii="Times New Roman" w:eastAsia="Calibri" w:hAnsi="Times New Roman" w:cs="Times New Roman"/>
          <w:sz w:val="26"/>
          <w:szCs w:val="26"/>
        </w:rPr>
        <w:t xml:space="preserve">муки – </w:t>
      </w:r>
      <w:r w:rsidR="0079208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5A54D0">
        <w:rPr>
          <w:rFonts w:ascii="Times New Roman" w:eastAsia="Calibri" w:hAnsi="Times New Roman" w:cs="Times New Roman"/>
          <w:sz w:val="26"/>
          <w:szCs w:val="26"/>
        </w:rPr>
        <w:t>16,6 процент</w:t>
      </w:r>
      <w:r w:rsidR="0079208B">
        <w:rPr>
          <w:rFonts w:ascii="Times New Roman" w:eastAsia="Calibri" w:hAnsi="Times New Roman" w:cs="Times New Roman"/>
          <w:sz w:val="26"/>
          <w:szCs w:val="26"/>
        </w:rPr>
        <w:t>а</w:t>
      </w:r>
      <w:r w:rsidR="005A54D0">
        <w:rPr>
          <w:rFonts w:ascii="Times New Roman" w:eastAsia="Calibri" w:hAnsi="Times New Roman" w:cs="Times New Roman"/>
          <w:sz w:val="26"/>
          <w:szCs w:val="26"/>
        </w:rPr>
        <w:t>.</w:t>
      </w:r>
      <w:r w:rsidR="005A54D0" w:rsidRPr="001A6B7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8BED324" w14:textId="2F4A42F8" w:rsidR="005A54D0" w:rsidRPr="00D72A33" w:rsidRDefault="0079208B" w:rsidP="005A54D0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5A54D0" w:rsidRPr="00D72A33">
        <w:rPr>
          <w:rFonts w:ascii="Times New Roman" w:eastAsia="Calibri" w:hAnsi="Times New Roman" w:cs="Times New Roman"/>
          <w:sz w:val="26"/>
          <w:szCs w:val="26"/>
        </w:rPr>
        <w:t xml:space="preserve">бъем оборота розничной торговли непродовольственными товарами составил около </w:t>
      </w:r>
      <w:r w:rsidR="005A54D0">
        <w:rPr>
          <w:rFonts w:ascii="Times New Roman" w:eastAsia="Calibri" w:hAnsi="Times New Roman" w:cs="Times New Roman"/>
          <w:sz w:val="26"/>
          <w:szCs w:val="26"/>
        </w:rPr>
        <w:t>213</w:t>
      </w:r>
      <w:r w:rsidR="005A54D0" w:rsidRPr="00D72A33">
        <w:rPr>
          <w:rFonts w:ascii="Times New Roman" w:eastAsia="Calibri" w:hAnsi="Times New Roman" w:cs="Times New Roman"/>
          <w:sz w:val="26"/>
          <w:szCs w:val="26"/>
        </w:rPr>
        <w:t xml:space="preserve"> млрд. сомов, </w:t>
      </w:r>
      <w:r w:rsidR="005A54D0">
        <w:rPr>
          <w:rFonts w:ascii="Times New Roman" w:eastAsia="Calibri" w:hAnsi="Times New Roman" w:cs="Times New Roman"/>
          <w:sz w:val="26"/>
          <w:szCs w:val="26"/>
        </w:rPr>
        <w:t>увелич</w:t>
      </w:r>
      <w:r w:rsidR="005A54D0" w:rsidRPr="00D72A33">
        <w:rPr>
          <w:rFonts w:ascii="Times New Roman" w:eastAsia="Calibri" w:hAnsi="Times New Roman" w:cs="Times New Roman"/>
          <w:sz w:val="26"/>
          <w:szCs w:val="26"/>
        </w:rPr>
        <w:t>ившись по сравнению с 20</w:t>
      </w:r>
      <w:r w:rsidR="005A54D0">
        <w:rPr>
          <w:rFonts w:ascii="Times New Roman" w:eastAsia="Calibri" w:hAnsi="Times New Roman" w:cs="Times New Roman"/>
          <w:sz w:val="26"/>
          <w:szCs w:val="26"/>
        </w:rPr>
        <w:t>20</w:t>
      </w:r>
      <w:r w:rsidR="005A54D0" w:rsidRPr="00D72A33">
        <w:rPr>
          <w:rFonts w:ascii="Times New Roman" w:eastAsia="Calibri" w:hAnsi="Times New Roman" w:cs="Times New Roman"/>
          <w:sz w:val="26"/>
          <w:szCs w:val="26"/>
        </w:rPr>
        <w:t xml:space="preserve">г. на </w:t>
      </w:r>
      <w:r w:rsidR="005A54D0">
        <w:rPr>
          <w:rFonts w:ascii="Times New Roman" w:eastAsia="Calibri" w:hAnsi="Times New Roman" w:cs="Times New Roman"/>
          <w:sz w:val="26"/>
          <w:szCs w:val="26"/>
        </w:rPr>
        <w:t>22,0</w:t>
      </w:r>
      <w:r w:rsidR="005A54D0" w:rsidRPr="00D72A33">
        <w:rPr>
          <w:rFonts w:ascii="Times New Roman" w:eastAsia="Calibri" w:hAnsi="Times New Roman" w:cs="Times New Roman"/>
          <w:sz w:val="26"/>
          <w:szCs w:val="26"/>
        </w:rPr>
        <w:t xml:space="preserve"> процента, а по сравнению с 201</w:t>
      </w:r>
      <w:r w:rsidR="005A54D0">
        <w:rPr>
          <w:rFonts w:ascii="Times New Roman" w:eastAsia="Calibri" w:hAnsi="Times New Roman" w:cs="Times New Roman"/>
          <w:sz w:val="26"/>
          <w:szCs w:val="26"/>
        </w:rPr>
        <w:t>7</w:t>
      </w:r>
      <w:r w:rsidR="005A54D0" w:rsidRPr="00D72A33">
        <w:rPr>
          <w:rFonts w:ascii="Times New Roman" w:eastAsia="Calibri" w:hAnsi="Times New Roman" w:cs="Times New Roman"/>
          <w:sz w:val="26"/>
          <w:szCs w:val="26"/>
        </w:rPr>
        <w:t xml:space="preserve">г. – на </w:t>
      </w:r>
      <w:r w:rsidR="005A54D0">
        <w:rPr>
          <w:rFonts w:ascii="Times New Roman" w:eastAsia="Calibri" w:hAnsi="Times New Roman" w:cs="Times New Roman"/>
          <w:sz w:val="26"/>
          <w:szCs w:val="26"/>
        </w:rPr>
        <w:t>8,2</w:t>
      </w:r>
      <w:r w:rsidR="005A54D0" w:rsidRPr="00D72A33">
        <w:rPr>
          <w:rFonts w:ascii="Times New Roman" w:eastAsia="Calibri" w:hAnsi="Times New Roman" w:cs="Times New Roman"/>
          <w:sz w:val="26"/>
          <w:szCs w:val="26"/>
        </w:rPr>
        <w:t xml:space="preserve"> процента.</w:t>
      </w:r>
    </w:p>
    <w:p w14:paraId="4BB705D6" w14:textId="49109ACB" w:rsidR="005A54D0" w:rsidRPr="00FA56FF" w:rsidRDefault="005A54D0" w:rsidP="005A54D0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56F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2021г. в </w:t>
      </w:r>
      <w:r w:rsidRPr="00FA56FF">
        <w:rPr>
          <w:rFonts w:ascii="Times New Roman" w:eastAsia="Calibri" w:hAnsi="Times New Roman" w:cs="Times New Roman"/>
          <w:sz w:val="26"/>
          <w:szCs w:val="26"/>
        </w:rPr>
        <w:t>структуре непродовольственных товаров наибольш</w:t>
      </w:r>
      <w:r>
        <w:rPr>
          <w:rFonts w:ascii="Times New Roman" w:eastAsia="Calibri" w:hAnsi="Times New Roman" w:cs="Times New Roman"/>
          <w:sz w:val="26"/>
          <w:szCs w:val="26"/>
        </w:rPr>
        <w:t>ая доля</w:t>
      </w:r>
      <w:r w:rsidRPr="00FA56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продаж пришлась на </w:t>
      </w:r>
      <w:r w:rsidRPr="00FA56FF">
        <w:rPr>
          <w:rFonts w:ascii="Times New Roman" w:eastAsia="Calibri" w:hAnsi="Times New Roman" w:cs="Times New Roman"/>
          <w:sz w:val="26"/>
          <w:szCs w:val="26"/>
        </w:rPr>
        <w:t>горюче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FA56FF">
        <w:rPr>
          <w:rFonts w:ascii="Times New Roman" w:eastAsia="Calibri" w:hAnsi="Times New Roman" w:cs="Times New Roman"/>
          <w:sz w:val="26"/>
          <w:szCs w:val="26"/>
        </w:rPr>
        <w:t xml:space="preserve">смазочные материалы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36,5</w:t>
      </w:r>
      <w:r w:rsidRPr="00FA56FF">
        <w:rPr>
          <w:rFonts w:ascii="Times New Roman" w:eastAsia="Calibri" w:hAnsi="Times New Roman" w:cs="Times New Roman"/>
          <w:sz w:val="26"/>
          <w:szCs w:val="26"/>
        </w:rPr>
        <w:t xml:space="preserve"> процента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FA56FF">
        <w:rPr>
          <w:rFonts w:ascii="Times New Roman" w:eastAsia="Calibri" w:hAnsi="Times New Roman" w:cs="Times New Roman"/>
          <w:sz w:val="26"/>
          <w:szCs w:val="26"/>
        </w:rPr>
        <w:t>, строительные материалы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(13,6 процент</w:t>
      </w:r>
      <w:r w:rsidR="0079208B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) и</w:t>
      </w:r>
      <w:r w:rsidRPr="00FA56FF">
        <w:rPr>
          <w:rFonts w:ascii="Times New Roman" w:eastAsia="Calibri" w:hAnsi="Times New Roman" w:cs="Times New Roman"/>
          <w:sz w:val="26"/>
          <w:szCs w:val="26"/>
        </w:rPr>
        <w:t xml:space="preserve"> автомобили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(7,3 процента)</w:t>
      </w:r>
      <w:r w:rsidRPr="00FA56F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Значительно увеличилась</w:t>
      </w:r>
      <w:r w:rsidRPr="00FA56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56FF">
        <w:rPr>
          <w:rFonts w:ascii="Times New Roman" w:eastAsia="Calibri" w:hAnsi="Times New Roman" w:cs="Times New Roman"/>
          <w:sz w:val="26"/>
          <w:szCs w:val="26"/>
          <w:lang w:val="ky-KG"/>
        </w:rPr>
        <w:t>дол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я</w:t>
      </w:r>
      <w:r w:rsidRPr="00FA56FF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продаж фармацевтических препаратов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–</w:t>
      </w:r>
      <w:r w:rsidRPr="00FA56FF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с 9,4</w:t>
      </w:r>
      <w:r w:rsidRPr="00FA56FF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процент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а</w:t>
      </w:r>
      <w:r w:rsidRPr="00FA56FF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в общем объеме непродовольственных товаров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в 2020г.</w:t>
      </w:r>
      <w:r w:rsidRPr="00FA56FF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</w:t>
      </w:r>
      <w:r w:rsidRPr="006F18D6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до 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11,7</w:t>
      </w:r>
      <w:r w:rsidRPr="006F18D6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процента в 202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1</w:t>
      </w:r>
      <w:r w:rsidRPr="006F18D6">
        <w:rPr>
          <w:rFonts w:ascii="Times New Roman" w:eastAsia="Calibri" w:hAnsi="Times New Roman" w:cs="Times New Roman"/>
          <w:sz w:val="26"/>
          <w:szCs w:val="26"/>
          <w:lang w:val="ky-KG"/>
        </w:rPr>
        <w:t>г.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,</w:t>
      </w:r>
      <w:r w:rsidRPr="00FA56FF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или в 1,6 раза.</w:t>
      </w:r>
    </w:p>
    <w:p w14:paraId="4767C306" w14:textId="68F48DB0" w:rsidR="005A54D0" w:rsidRPr="00613879" w:rsidRDefault="0079208B" w:rsidP="005A54D0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Рост </w:t>
      </w:r>
      <w:r w:rsidR="005A54D0" w:rsidRPr="00613879">
        <w:rPr>
          <w:rFonts w:ascii="Times New Roman" w:eastAsia="Calibri" w:hAnsi="Times New Roman" w:cs="Times New Roman"/>
          <w:sz w:val="26"/>
          <w:szCs w:val="26"/>
        </w:rPr>
        <w:t>объемов оборота розничной торговли в 20</w:t>
      </w:r>
      <w:r w:rsidR="005A54D0">
        <w:rPr>
          <w:rFonts w:ascii="Times New Roman" w:eastAsia="Calibri" w:hAnsi="Times New Roman" w:cs="Times New Roman"/>
          <w:sz w:val="26"/>
          <w:szCs w:val="26"/>
        </w:rPr>
        <w:t>21</w:t>
      </w:r>
      <w:r w:rsidR="005A54D0" w:rsidRPr="00613879">
        <w:rPr>
          <w:rFonts w:ascii="Times New Roman" w:eastAsia="Calibri" w:hAnsi="Times New Roman" w:cs="Times New Roman"/>
          <w:sz w:val="26"/>
          <w:szCs w:val="26"/>
        </w:rPr>
        <w:t>г. наблюдал</w:t>
      </w:r>
      <w:r w:rsidR="005A54D0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5A54D0" w:rsidRPr="00613879">
        <w:rPr>
          <w:rFonts w:ascii="Times New Roman" w:eastAsia="Calibri" w:hAnsi="Times New Roman" w:cs="Times New Roman"/>
          <w:sz w:val="26"/>
          <w:szCs w:val="26"/>
        </w:rPr>
        <w:t xml:space="preserve"> во всех регионах республики</w:t>
      </w:r>
      <w:r w:rsidR="005A54D0">
        <w:rPr>
          <w:rFonts w:ascii="Times New Roman" w:eastAsia="Calibri" w:hAnsi="Times New Roman" w:cs="Times New Roman"/>
          <w:sz w:val="26"/>
          <w:szCs w:val="26"/>
        </w:rPr>
        <w:t>, за исключением Баткенской области</w:t>
      </w:r>
      <w:r w:rsidR="005A54D0" w:rsidRPr="00613879">
        <w:rPr>
          <w:rFonts w:ascii="Times New Roman" w:eastAsia="Calibri" w:hAnsi="Times New Roman" w:cs="Times New Roman"/>
          <w:sz w:val="26"/>
          <w:szCs w:val="26"/>
        </w:rPr>
        <w:t xml:space="preserve">. Наибольший удельный вес в объеме оборота розничной торговли республики занимает </w:t>
      </w:r>
      <w:proofErr w:type="spellStart"/>
      <w:r w:rsidR="005A54D0" w:rsidRPr="00613879">
        <w:rPr>
          <w:rFonts w:ascii="Times New Roman" w:eastAsia="Calibri" w:hAnsi="Times New Roman" w:cs="Times New Roman"/>
          <w:sz w:val="26"/>
          <w:szCs w:val="26"/>
        </w:rPr>
        <w:t>г.Бишкек</w:t>
      </w:r>
      <w:proofErr w:type="spellEnd"/>
      <w:r w:rsidR="005A54D0" w:rsidRPr="0061387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A54D0">
        <w:rPr>
          <w:rFonts w:ascii="Times New Roman" w:eastAsia="Calibri" w:hAnsi="Times New Roman" w:cs="Times New Roman"/>
          <w:sz w:val="26"/>
          <w:szCs w:val="26"/>
        </w:rPr>
        <w:t>около</w:t>
      </w:r>
      <w:r w:rsidR="005A54D0" w:rsidRPr="00613879">
        <w:rPr>
          <w:rFonts w:ascii="Times New Roman" w:eastAsia="Calibri" w:hAnsi="Times New Roman" w:cs="Times New Roman"/>
          <w:sz w:val="26"/>
          <w:szCs w:val="26"/>
        </w:rPr>
        <w:t xml:space="preserve"> 3</w:t>
      </w:r>
      <w:r w:rsidR="005A54D0">
        <w:rPr>
          <w:rFonts w:ascii="Times New Roman" w:eastAsia="Calibri" w:hAnsi="Times New Roman" w:cs="Times New Roman"/>
          <w:sz w:val="26"/>
          <w:szCs w:val="26"/>
        </w:rPr>
        <w:t>9</w:t>
      </w:r>
      <w:r w:rsidR="005A54D0"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процентов), Чуйская (более</w:t>
      </w:r>
      <w:r w:rsidR="005A54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54D0" w:rsidRPr="00613879">
        <w:rPr>
          <w:rFonts w:ascii="Times New Roman" w:eastAsia="Calibri" w:hAnsi="Times New Roman" w:cs="Times New Roman"/>
          <w:sz w:val="26"/>
          <w:szCs w:val="26"/>
        </w:rPr>
        <w:t>1</w:t>
      </w:r>
      <w:r w:rsidR="005A54D0">
        <w:rPr>
          <w:rFonts w:ascii="Times New Roman" w:eastAsia="Calibri" w:hAnsi="Times New Roman" w:cs="Times New Roman"/>
          <w:sz w:val="26"/>
          <w:szCs w:val="26"/>
        </w:rPr>
        <w:t>4</w:t>
      </w:r>
      <w:r w:rsidR="005A54D0"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процентов)</w:t>
      </w:r>
      <w:r w:rsidR="005A54D0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5A54D0" w:rsidRPr="00B449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54D0" w:rsidRPr="00613879">
        <w:rPr>
          <w:rFonts w:ascii="Times New Roman" w:eastAsia="Calibri" w:hAnsi="Times New Roman" w:cs="Times New Roman"/>
          <w:sz w:val="26"/>
          <w:szCs w:val="26"/>
        </w:rPr>
        <w:t>Джалал-Абадская (</w:t>
      </w:r>
      <w:r w:rsidR="005A54D0">
        <w:rPr>
          <w:rFonts w:ascii="Times New Roman" w:eastAsia="Calibri" w:hAnsi="Times New Roman" w:cs="Times New Roman"/>
          <w:sz w:val="26"/>
          <w:szCs w:val="26"/>
        </w:rPr>
        <w:t xml:space="preserve">более 14 </w:t>
      </w:r>
      <w:r w:rsidR="005A54D0" w:rsidRPr="00613879">
        <w:rPr>
          <w:rFonts w:ascii="Times New Roman" w:eastAsia="Calibri" w:hAnsi="Times New Roman" w:cs="Times New Roman"/>
          <w:sz w:val="26"/>
          <w:szCs w:val="26"/>
        </w:rPr>
        <w:t>процентов)</w:t>
      </w:r>
      <w:r w:rsidR="005A54D0" w:rsidRPr="00FE7D0B">
        <w:rPr>
          <w:rFonts w:ascii="Times New Roman" w:eastAsia="Calibri" w:hAnsi="Times New Roman" w:cs="Times New Roman"/>
          <w:sz w:val="26"/>
          <w:szCs w:val="26"/>
        </w:rPr>
        <w:t xml:space="preserve"> област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5A54D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2B1A6AD" w14:textId="77777777" w:rsidR="005A54D0" w:rsidRPr="00613879" w:rsidRDefault="005A54D0" w:rsidP="005A54D0">
      <w:pPr>
        <w:keepNext/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613879">
        <w:rPr>
          <w:rFonts w:ascii="Times New Roman" w:eastAsia="Calibri" w:hAnsi="Times New Roman" w:cs="Times New Roman"/>
          <w:b/>
          <w:sz w:val="26"/>
          <w:szCs w:val="26"/>
        </w:rPr>
        <w:t>Объем оборота розничной торговли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по территории</w:t>
      </w:r>
      <w:r w:rsidRPr="00613879">
        <w:rPr>
          <w:rFonts w:ascii="Times New Roman" w:eastAsia="Calibri" w:hAnsi="Times New Roman" w:cs="Times New Roman"/>
          <w:b/>
          <w:sz w:val="26"/>
          <w:szCs w:val="26"/>
        </w:rPr>
        <w:t xml:space="preserve"> в 20</w:t>
      </w:r>
      <w:r>
        <w:rPr>
          <w:rFonts w:ascii="Times New Roman" w:eastAsia="Calibri" w:hAnsi="Times New Roman" w:cs="Times New Roman"/>
          <w:b/>
          <w:sz w:val="26"/>
          <w:szCs w:val="26"/>
        </w:rPr>
        <w:t>21</w:t>
      </w:r>
      <w:r w:rsidRPr="00613879">
        <w:rPr>
          <w:rFonts w:ascii="Times New Roman" w:eastAsia="Calibri" w:hAnsi="Times New Roman" w:cs="Times New Roman"/>
          <w:b/>
          <w:sz w:val="26"/>
          <w:szCs w:val="26"/>
        </w:rPr>
        <w:t>г.</w:t>
      </w:r>
    </w:p>
    <w:p w14:paraId="24543176" w14:textId="77777777" w:rsidR="005A54D0" w:rsidRDefault="005A54D0" w:rsidP="005A54D0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13879">
        <w:rPr>
          <w:rFonts w:ascii="Times New Roman" w:eastAsia="Calibri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в</w:t>
      </w:r>
      <w:r w:rsidRPr="00613879">
        <w:rPr>
          <w:rFonts w:ascii="Times New Roman" w:eastAsia="Calibri" w:hAnsi="Times New Roman" w:cs="Times New Roman"/>
          <w:i/>
          <w:sz w:val="20"/>
          <w:szCs w:val="20"/>
        </w:rPr>
        <w:t xml:space="preserve"> процентах к общему объему)</w:t>
      </w:r>
    </w:p>
    <w:p w14:paraId="4CFA4406" w14:textId="77777777" w:rsidR="005A54D0" w:rsidRDefault="005A54D0" w:rsidP="005A54D0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9AA697F" w14:textId="07453E7E" w:rsidR="00E65F91" w:rsidRDefault="005A54D0" w:rsidP="005A54D0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1E098F63" wp14:editId="6FCE8BB9">
            <wp:extent cx="5593636" cy="2766932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99" cy="2814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B1136" w14:textId="77777777" w:rsidR="00E9087F" w:rsidRDefault="00E9087F" w:rsidP="005A54D0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F0EBB7" w14:textId="25D7FE39" w:rsidR="007B6355" w:rsidRDefault="00613879" w:rsidP="005A54D0">
      <w:pPr>
        <w:spacing w:before="120"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FD3">
        <w:rPr>
          <w:rFonts w:ascii="Times New Roman" w:eastAsia="Calibri" w:hAnsi="Times New Roman" w:cs="Times New Roman"/>
          <w:sz w:val="26"/>
          <w:szCs w:val="26"/>
        </w:rPr>
        <w:t>На 1 января 20</w:t>
      </w:r>
      <w:r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>2</w:t>
      </w:r>
      <w:r w:rsidR="002F3C96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>2</w:t>
      </w:r>
      <w:r w:rsidRPr="00A40FD3">
        <w:rPr>
          <w:rFonts w:ascii="Times New Roman" w:eastAsia="Calibri" w:hAnsi="Times New Roman" w:cs="Times New Roman"/>
          <w:sz w:val="26"/>
          <w:szCs w:val="26"/>
        </w:rPr>
        <w:t>г.</w:t>
      </w:r>
      <w:r w:rsidR="000727C0" w:rsidRPr="00A40FD3">
        <w:rPr>
          <w:rFonts w:ascii="Times New Roman" w:eastAsia="Calibri" w:hAnsi="Times New Roman" w:cs="Times New Roman"/>
          <w:sz w:val="26"/>
          <w:szCs w:val="26"/>
        </w:rPr>
        <w:t xml:space="preserve"> на территории</w:t>
      </w:r>
      <w:r w:rsidRPr="00A40F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27C0" w:rsidRPr="00A40FD3">
        <w:rPr>
          <w:rFonts w:ascii="Times New Roman" w:eastAsia="Calibri" w:hAnsi="Times New Roman" w:cs="Times New Roman"/>
          <w:sz w:val="26"/>
          <w:szCs w:val="26"/>
        </w:rPr>
        <w:t xml:space="preserve">республики </w:t>
      </w:r>
      <w:r w:rsidR="001654C1" w:rsidRPr="00A40FD3">
        <w:rPr>
          <w:rFonts w:ascii="Times New Roman" w:eastAsia="Calibri" w:hAnsi="Times New Roman" w:cs="Times New Roman"/>
          <w:sz w:val="26"/>
          <w:szCs w:val="26"/>
        </w:rPr>
        <w:t xml:space="preserve">насчитывалось </w:t>
      </w:r>
      <w:r w:rsidR="00FC745A" w:rsidRPr="00A40FD3">
        <w:rPr>
          <w:rFonts w:ascii="Times New Roman" w:eastAsia="Calibri" w:hAnsi="Times New Roman" w:cs="Times New Roman"/>
          <w:sz w:val="26"/>
          <w:szCs w:val="26"/>
        </w:rPr>
        <w:t xml:space="preserve">более </w:t>
      </w:r>
      <w:r w:rsidR="00FC745A" w:rsidRPr="00373FF4">
        <w:rPr>
          <w:rFonts w:ascii="Times New Roman" w:eastAsia="Calibri" w:hAnsi="Times New Roman" w:cs="Times New Roman"/>
          <w:sz w:val="26"/>
          <w:szCs w:val="26"/>
        </w:rPr>
        <w:t>2</w:t>
      </w:r>
      <w:r w:rsidR="00A40FD3" w:rsidRPr="00373FF4">
        <w:rPr>
          <w:rFonts w:ascii="Times New Roman" w:eastAsia="Calibri" w:hAnsi="Times New Roman" w:cs="Times New Roman"/>
          <w:sz w:val="26"/>
          <w:szCs w:val="26"/>
        </w:rPr>
        <w:t>8</w:t>
      </w:r>
      <w:r w:rsidR="00FC745A" w:rsidRPr="00373FF4">
        <w:rPr>
          <w:rFonts w:ascii="Times New Roman" w:eastAsia="Calibri" w:hAnsi="Times New Roman" w:cs="Times New Roman"/>
          <w:sz w:val="26"/>
          <w:szCs w:val="26"/>
        </w:rPr>
        <w:t xml:space="preserve"> тысяч</w:t>
      </w:r>
      <w:r w:rsidRPr="00373FF4">
        <w:rPr>
          <w:rFonts w:ascii="Times New Roman" w:eastAsia="Calibri" w:hAnsi="Times New Roman" w:cs="Times New Roman"/>
          <w:sz w:val="26"/>
          <w:szCs w:val="26"/>
        </w:rPr>
        <w:t xml:space="preserve"> хозяйствующих субъектов, образующих сеть розничной торговли </w:t>
      </w:r>
      <w:r w:rsidR="000727C0" w:rsidRPr="00373FF4">
        <w:rPr>
          <w:rFonts w:ascii="Times New Roman" w:eastAsia="Calibri" w:hAnsi="Times New Roman" w:cs="Times New Roman"/>
          <w:sz w:val="26"/>
          <w:szCs w:val="26"/>
        </w:rPr>
        <w:t>(</w:t>
      </w:r>
      <w:r w:rsidRPr="00373FF4">
        <w:rPr>
          <w:rFonts w:ascii="Times New Roman" w:eastAsia="Calibri" w:hAnsi="Times New Roman" w:cs="Times New Roman"/>
          <w:sz w:val="26"/>
          <w:szCs w:val="26"/>
        </w:rPr>
        <w:t>включая автозаправочные станции</w:t>
      </w:r>
      <w:r w:rsidR="000727C0" w:rsidRPr="00373FF4">
        <w:rPr>
          <w:rFonts w:ascii="Times New Roman" w:eastAsia="Calibri" w:hAnsi="Times New Roman" w:cs="Times New Roman"/>
          <w:sz w:val="26"/>
          <w:szCs w:val="26"/>
        </w:rPr>
        <w:t>)</w:t>
      </w:r>
      <w:r w:rsidRPr="00373FF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0422E" w:rsidRPr="00373FF4">
        <w:rPr>
          <w:rFonts w:ascii="Times New Roman" w:eastAsia="Calibri" w:hAnsi="Times New Roman" w:cs="Times New Roman"/>
          <w:sz w:val="26"/>
          <w:szCs w:val="26"/>
        </w:rPr>
        <w:t xml:space="preserve">что </w:t>
      </w:r>
      <w:r w:rsidR="00347218" w:rsidRPr="00373FF4">
        <w:rPr>
          <w:rFonts w:ascii="Times New Roman" w:eastAsia="Calibri" w:hAnsi="Times New Roman" w:cs="Times New Roman"/>
          <w:sz w:val="26"/>
          <w:szCs w:val="26"/>
        </w:rPr>
        <w:t>по сравнению с аналогичной датой</w:t>
      </w:r>
      <w:r w:rsidR="0060422E" w:rsidRPr="00373FF4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A40FD3" w:rsidRPr="00373FF4">
        <w:rPr>
          <w:rFonts w:ascii="Times New Roman" w:eastAsia="Calibri" w:hAnsi="Times New Roman" w:cs="Times New Roman"/>
          <w:sz w:val="26"/>
          <w:szCs w:val="26"/>
        </w:rPr>
        <w:t>1</w:t>
      </w:r>
      <w:r w:rsidR="0060422E" w:rsidRPr="00373FF4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380825" w:rsidRPr="00373FF4">
        <w:rPr>
          <w:rFonts w:ascii="Times New Roman" w:eastAsia="Calibri" w:hAnsi="Times New Roman" w:cs="Times New Roman"/>
          <w:sz w:val="26"/>
          <w:szCs w:val="26"/>
        </w:rPr>
        <w:t xml:space="preserve">почти </w:t>
      </w:r>
      <w:r w:rsidR="0060422E" w:rsidRPr="00373FF4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A40FD3" w:rsidRPr="00373FF4">
        <w:rPr>
          <w:rFonts w:ascii="Times New Roman" w:eastAsia="Calibri" w:hAnsi="Times New Roman" w:cs="Times New Roman"/>
          <w:sz w:val="26"/>
          <w:szCs w:val="26"/>
        </w:rPr>
        <w:t>8</w:t>
      </w:r>
      <w:r w:rsidR="0082000F" w:rsidRPr="00373FF4">
        <w:rPr>
          <w:rFonts w:ascii="Times New Roman" w:eastAsia="Calibri" w:hAnsi="Times New Roman" w:cs="Times New Roman"/>
          <w:sz w:val="26"/>
          <w:szCs w:val="26"/>
        </w:rPr>
        <w:t xml:space="preserve"> процент</w:t>
      </w:r>
      <w:r w:rsidR="00A40FD3" w:rsidRPr="00373FF4">
        <w:rPr>
          <w:rFonts w:ascii="Times New Roman" w:eastAsia="Calibri" w:hAnsi="Times New Roman" w:cs="Times New Roman"/>
          <w:sz w:val="26"/>
          <w:szCs w:val="26"/>
        </w:rPr>
        <w:t>ов</w:t>
      </w:r>
      <w:r w:rsidR="00347218" w:rsidRPr="00373FF4">
        <w:rPr>
          <w:rFonts w:ascii="Times New Roman" w:eastAsia="Calibri" w:hAnsi="Times New Roman" w:cs="Times New Roman"/>
          <w:sz w:val="26"/>
          <w:szCs w:val="26"/>
        </w:rPr>
        <w:t xml:space="preserve"> больше</w:t>
      </w:r>
      <w:r w:rsidR="0060422E" w:rsidRPr="00373FF4">
        <w:rPr>
          <w:rFonts w:ascii="Times New Roman" w:eastAsia="Calibri" w:hAnsi="Times New Roman" w:cs="Times New Roman"/>
          <w:sz w:val="26"/>
          <w:szCs w:val="26"/>
        </w:rPr>
        <w:t>.</w:t>
      </w:r>
      <w:r w:rsidR="00247C7A" w:rsidRPr="00A40FD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13A60D7" w14:textId="77777777" w:rsidR="00E9087F" w:rsidRPr="00613879" w:rsidRDefault="00E9087F" w:rsidP="00E9087F">
      <w:pPr>
        <w:spacing w:before="240"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3879">
        <w:rPr>
          <w:rFonts w:ascii="Times New Roman" w:eastAsia="Calibri" w:hAnsi="Times New Roman" w:cs="Times New Roman"/>
          <w:sz w:val="26"/>
          <w:szCs w:val="26"/>
        </w:rPr>
        <w:t>В 20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г. объем оборота </w:t>
      </w:r>
      <w:r w:rsidRPr="00DC6F95">
        <w:rPr>
          <w:rFonts w:ascii="Times New Roman" w:eastAsia="Calibri" w:hAnsi="Times New Roman" w:cs="Times New Roman"/>
          <w:i/>
          <w:iCs/>
          <w:sz w:val="26"/>
          <w:szCs w:val="26"/>
        </w:rPr>
        <w:t>предприятий питания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по сравнению с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>
        <w:rPr>
          <w:rFonts w:ascii="Times New Roman" w:eastAsia="Calibri" w:hAnsi="Times New Roman" w:cs="Times New Roman"/>
          <w:sz w:val="26"/>
          <w:szCs w:val="26"/>
        </w:rPr>
        <w:t>увеличился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>13,3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процента и составил </w:t>
      </w:r>
      <w:r>
        <w:rPr>
          <w:rFonts w:ascii="Times New Roman" w:eastAsia="Calibri" w:hAnsi="Times New Roman" w:cs="Times New Roman"/>
          <w:sz w:val="26"/>
          <w:szCs w:val="26"/>
        </w:rPr>
        <w:t>более 19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млрд. сомов, а по сравнению с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613879">
        <w:rPr>
          <w:rFonts w:ascii="Times New Roman" w:eastAsia="Calibri" w:hAnsi="Times New Roman" w:cs="Times New Roman"/>
          <w:sz w:val="26"/>
          <w:szCs w:val="26"/>
        </w:rPr>
        <w:t>г. он</w:t>
      </w:r>
      <w:r>
        <w:rPr>
          <w:rFonts w:ascii="Times New Roman" w:eastAsia="Calibri" w:hAnsi="Times New Roman" w:cs="Times New Roman"/>
          <w:sz w:val="26"/>
          <w:szCs w:val="26"/>
        </w:rPr>
        <w:t>, напротив,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снизился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78562F">
        <w:rPr>
          <w:rFonts w:ascii="Times New Roman" w:eastAsia="Calibri" w:hAnsi="Times New Roman" w:cs="Times New Roman"/>
          <w:sz w:val="26"/>
          <w:szCs w:val="26"/>
        </w:rPr>
        <w:t>13,3 процента.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 этом, о</w:t>
      </w:r>
      <w:r w:rsidRPr="00613879">
        <w:rPr>
          <w:rFonts w:ascii="Times New Roman" w:eastAsia="Calibri" w:hAnsi="Times New Roman" w:cs="Times New Roman"/>
          <w:sz w:val="26"/>
          <w:szCs w:val="26"/>
        </w:rPr>
        <w:t>бъем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оборота предприятий питания в 20</w:t>
      </w:r>
      <w:r>
        <w:rPr>
          <w:rFonts w:ascii="Times New Roman" w:eastAsia="Calibri" w:hAnsi="Times New Roman" w:cs="Times New Roman"/>
          <w:sz w:val="26"/>
          <w:szCs w:val="26"/>
        </w:rPr>
        <w:t>21</w:t>
      </w:r>
      <w:r w:rsidRPr="00613879">
        <w:rPr>
          <w:rFonts w:ascii="Times New Roman" w:eastAsia="Calibri" w:hAnsi="Times New Roman" w:cs="Times New Roman"/>
          <w:sz w:val="26"/>
          <w:szCs w:val="26"/>
        </w:rPr>
        <w:t>г. по сравнению с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увеличились во </w:t>
      </w:r>
      <w:r w:rsidRPr="00613879">
        <w:rPr>
          <w:rFonts w:ascii="Times New Roman" w:eastAsia="Calibri" w:hAnsi="Times New Roman" w:cs="Times New Roman"/>
          <w:sz w:val="26"/>
          <w:szCs w:val="26"/>
        </w:rPr>
        <w:t>все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региона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613879">
        <w:rPr>
          <w:rFonts w:ascii="Times New Roman" w:eastAsia="Calibri" w:hAnsi="Times New Roman" w:cs="Times New Roman"/>
          <w:sz w:val="26"/>
          <w:szCs w:val="26"/>
        </w:rPr>
        <w:t xml:space="preserve"> республики. </w:t>
      </w:r>
    </w:p>
    <w:p w14:paraId="19A91988" w14:textId="77777777" w:rsidR="00E9087F" w:rsidRDefault="00E9087F" w:rsidP="00E9087F">
      <w:pPr>
        <w:spacing w:after="0" w:line="240" w:lineRule="auto"/>
        <w:ind w:left="1304" w:hanging="130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7A20D73" w14:textId="571D49E7" w:rsidR="00E9087F" w:rsidRPr="00613879" w:rsidRDefault="00E9087F" w:rsidP="00E9087F">
      <w:pPr>
        <w:spacing w:after="0" w:line="240" w:lineRule="auto"/>
        <w:ind w:left="1304" w:hanging="130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387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Объем оборота предприятий питания по территории</w:t>
      </w:r>
    </w:p>
    <w:tbl>
      <w:tblPr>
        <w:tblStyle w:val="a7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560"/>
        <w:gridCol w:w="1552"/>
      </w:tblGrid>
      <w:tr w:rsidR="00E9087F" w:rsidRPr="00613879" w14:paraId="1165B1DE" w14:textId="77777777" w:rsidTr="00453372">
        <w:trPr>
          <w:tblHeader/>
        </w:trPr>
        <w:tc>
          <w:tcPr>
            <w:tcW w:w="325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EAA0C3" w14:textId="77777777" w:rsidR="00E9087F" w:rsidRPr="00613879" w:rsidRDefault="00E9087F" w:rsidP="0045337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A262438" w14:textId="77777777" w:rsidR="00E9087F" w:rsidRPr="00613879" w:rsidRDefault="00E9087F" w:rsidP="004533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Млн. сомов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44847D8" w14:textId="77777777" w:rsidR="00E9087F" w:rsidRPr="00613879" w:rsidRDefault="00E9087F" w:rsidP="004533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В процентах</w:t>
            </w:r>
          </w:p>
          <w:p w14:paraId="53F8F898" w14:textId="77777777" w:rsidR="00E9087F" w:rsidRPr="00613879" w:rsidRDefault="00E9087F" w:rsidP="004533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к предыдущем</w:t>
            </w:r>
            <w:r w:rsidRPr="00613879">
              <w:rPr>
                <w:rFonts w:ascii="Times New Roman" w:eastAsia="Calibri" w:hAnsi="Times New Roman" w:cs="Times New Roman"/>
                <w:b/>
                <w:lang w:val="ky-KG"/>
              </w:rPr>
              <w:t>у</w:t>
            </w:r>
            <w:r w:rsidRPr="00613879">
              <w:rPr>
                <w:rFonts w:ascii="Times New Roman" w:eastAsia="Calibri" w:hAnsi="Times New Roman" w:cs="Times New Roman"/>
                <w:b/>
              </w:rPr>
              <w:t xml:space="preserve"> году</w:t>
            </w:r>
          </w:p>
        </w:tc>
      </w:tr>
      <w:tr w:rsidR="00E9087F" w:rsidRPr="00613879" w14:paraId="76213BE1" w14:textId="77777777" w:rsidTr="00453372">
        <w:trPr>
          <w:tblHeader/>
        </w:trPr>
        <w:tc>
          <w:tcPr>
            <w:tcW w:w="325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65528A" w14:textId="77777777" w:rsidR="00E9087F" w:rsidRPr="00613879" w:rsidRDefault="00E9087F" w:rsidP="0045337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B1C3726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47C7D6E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E4A985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4834E0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  <w:tr w:rsidR="00E9087F" w:rsidRPr="00613879" w14:paraId="39661D0C" w14:textId="77777777" w:rsidTr="00453372">
        <w:trPr>
          <w:trHeight w:hRule="exact" w:val="284"/>
        </w:trPr>
        <w:tc>
          <w:tcPr>
            <w:tcW w:w="32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4032404" w14:textId="77777777" w:rsidR="00E9087F" w:rsidRPr="00613879" w:rsidRDefault="00E9087F" w:rsidP="0045337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3879">
              <w:rPr>
                <w:rFonts w:ascii="Times New Roman" w:eastAsia="Calibri" w:hAnsi="Times New Roman" w:cs="Times New Roman"/>
                <w:b/>
              </w:rPr>
              <w:t>Кыргызская Республика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89A244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19 307,7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22EB70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19 503,1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4AEEE44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108,8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F7AAF3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113,3</w:t>
            </w:r>
          </w:p>
        </w:tc>
      </w:tr>
      <w:tr w:rsidR="00E9087F" w:rsidRPr="00613879" w14:paraId="2891B317" w14:textId="77777777" w:rsidTr="00453372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D751713" w14:textId="77777777" w:rsidR="00E9087F" w:rsidRPr="00613879" w:rsidRDefault="00E9087F" w:rsidP="0045337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Баткенская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02F2D8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2B121F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1 056,4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631E4F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448E77AB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102,1</w:t>
            </w:r>
          </w:p>
        </w:tc>
      </w:tr>
      <w:tr w:rsidR="00E9087F" w:rsidRPr="00613879" w14:paraId="0BDCD069" w14:textId="77777777" w:rsidTr="00453372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8903645" w14:textId="77777777" w:rsidR="00E9087F" w:rsidRPr="00613879" w:rsidRDefault="00E9087F" w:rsidP="0045337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Джалал-Абадская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7EE8C1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2 739,5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B41F56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2 658,7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22FD4F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05C9C16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106,7</w:t>
            </w:r>
          </w:p>
        </w:tc>
      </w:tr>
      <w:tr w:rsidR="00E9087F" w:rsidRPr="00613879" w14:paraId="5BFF531C" w14:textId="77777777" w:rsidTr="00453372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1340C82" w14:textId="77777777" w:rsidR="00E9087F" w:rsidRPr="00613879" w:rsidRDefault="00E9087F" w:rsidP="0045337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Ис</w:t>
            </w:r>
            <w:r w:rsidRPr="00613879">
              <w:rPr>
                <w:rFonts w:ascii="Times New Roman" w:eastAsia="Calibri" w:hAnsi="Times New Roman" w:cs="Times New Roman"/>
                <w:lang w:val="en-US"/>
              </w:rPr>
              <w:t>c</w:t>
            </w:r>
            <w:proofErr w:type="spellStart"/>
            <w:r w:rsidRPr="00613879">
              <w:rPr>
                <w:rFonts w:ascii="Times New Roman" w:eastAsia="Calibri" w:hAnsi="Times New Roman" w:cs="Times New Roman"/>
              </w:rPr>
              <w:t>ык-Кульская</w:t>
            </w:r>
            <w:proofErr w:type="spellEnd"/>
            <w:r w:rsidRPr="00613879">
              <w:rPr>
                <w:rFonts w:ascii="Times New Roman" w:eastAsia="Calibri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D0B231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50C8E8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270,3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385495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711ABF9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117,2</w:t>
            </w:r>
          </w:p>
        </w:tc>
      </w:tr>
      <w:tr w:rsidR="00E9087F" w:rsidRPr="00613879" w14:paraId="336944E7" w14:textId="77777777" w:rsidTr="00453372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D244956" w14:textId="77777777" w:rsidR="00E9087F" w:rsidRPr="00613879" w:rsidRDefault="00E9087F" w:rsidP="0045337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Нарынская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1E6539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1E14A6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66,3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0AEF15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2C82DD1C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100,8</w:t>
            </w:r>
          </w:p>
        </w:tc>
      </w:tr>
      <w:tr w:rsidR="00E9087F" w:rsidRPr="00613879" w14:paraId="76506454" w14:textId="77777777" w:rsidTr="00453372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8852191" w14:textId="77777777" w:rsidR="00E9087F" w:rsidRPr="00613879" w:rsidRDefault="00E9087F" w:rsidP="0045337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Ошская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6594BC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1 073,0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07E111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1 532,8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520AD0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0D75ABE7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138,8</w:t>
            </w:r>
          </w:p>
        </w:tc>
      </w:tr>
      <w:tr w:rsidR="00E9087F" w:rsidRPr="00613879" w14:paraId="140D109D" w14:textId="77777777" w:rsidTr="00453372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525D930" w14:textId="77777777" w:rsidR="00E9087F" w:rsidRPr="00613879" w:rsidRDefault="00E9087F" w:rsidP="0045337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Таласская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09C4DB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D1C4CC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245,4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77ABA4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D006AC5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139,3</w:t>
            </w:r>
          </w:p>
        </w:tc>
      </w:tr>
      <w:tr w:rsidR="00E9087F" w:rsidRPr="00613879" w14:paraId="40BE6F5C" w14:textId="77777777" w:rsidTr="00453372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43130D" w14:textId="77777777" w:rsidR="00E9087F" w:rsidRPr="00613879" w:rsidRDefault="00E9087F" w:rsidP="0045337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Чуйская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3EC685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1 317,4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52AC43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1 252,1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A77F47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31CA80DD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104,8</w:t>
            </w:r>
          </w:p>
        </w:tc>
      </w:tr>
      <w:tr w:rsidR="00E9087F" w:rsidRPr="00613879" w14:paraId="682AF14C" w14:textId="77777777" w:rsidTr="00453372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4C2E46D" w14:textId="77777777" w:rsidR="00E9087F" w:rsidRPr="00613879" w:rsidRDefault="00E9087F" w:rsidP="0045337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г. Бишкек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C218CB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10 101,2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3DEC80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10 058,0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AA6D2A7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5CEC1693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114,4</w:t>
            </w:r>
          </w:p>
        </w:tc>
      </w:tr>
      <w:tr w:rsidR="00E9087F" w:rsidRPr="00613879" w14:paraId="6F241A99" w14:textId="77777777" w:rsidTr="00453372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77E007" w14:textId="77777777" w:rsidR="00E9087F" w:rsidRPr="00613879" w:rsidRDefault="00E9087F" w:rsidP="0045337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3879">
              <w:rPr>
                <w:rFonts w:ascii="Times New Roman" w:eastAsia="Calibri" w:hAnsi="Times New Roman" w:cs="Times New Roman"/>
              </w:rPr>
              <w:t xml:space="preserve"> г. 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DA4A34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2 305,2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5D88AD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2 363,1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51423D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6725DA" w14:textId="77777777" w:rsidR="00E9087F" w:rsidRPr="00613879" w:rsidRDefault="00E9087F" w:rsidP="00453372">
            <w:pPr>
              <w:jc w:val="right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111,4</w:t>
            </w:r>
          </w:p>
        </w:tc>
      </w:tr>
    </w:tbl>
    <w:p w14:paraId="6A409856" w14:textId="77777777" w:rsidR="00E9087F" w:rsidRDefault="00E9087F" w:rsidP="005A54D0">
      <w:pPr>
        <w:spacing w:before="120"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99A68A" w14:textId="44E71226" w:rsidR="00373FF4" w:rsidRDefault="0079208B" w:rsidP="0078562F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ky-KG"/>
        </w:rPr>
      </w:pPr>
      <w:r w:rsidRPr="0079208B">
        <w:rPr>
          <w:rFonts w:ascii="Times New Roman" w:eastAsia="Calibri" w:hAnsi="Times New Roman" w:cs="Times New Roman"/>
          <w:b/>
          <w:bCs/>
          <w:sz w:val="26"/>
          <w:szCs w:val="26"/>
        </w:rPr>
        <w:t>Деятельность рынков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73FF4">
        <w:rPr>
          <w:rFonts w:ascii="Times New Roman" w:eastAsia="Calibri" w:hAnsi="Times New Roman" w:cs="Times New Roman"/>
          <w:sz w:val="26"/>
          <w:szCs w:val="26"/>
        </w:rPr>
        <w:t>Н</w:t>
      </w:r>
      <w:r w:rsidR="00D54F59" w:rsidRPr="00A40FD3">
        <w:rPr>
          <w:rFonts w:ascii="Times New Roman" w:eastAsia="Calibri" w:hAnsi="Times New Roman" w:cs="Times New Roman"/>
          <w:sz w:val="26"/>
          <w:szCs w:val="26"/>
        </w:rPr>
        <w:t>а территории республики на 1 января 202</w:t>
      </w:r>
      <w:r w:rsidR="00A40FD3">
        <w:rPr>
          <w:rFonts w:ascii="Times New Roman" w:eastAsia="Calibri" w:hAnsi="Times New Roman" w:cs="Times New Roman"/>
          <w:sz w:val="26"/>
          <w:szCs w:val="26"/>
        </w:rPr>
        <w:t>2</w:t>
      </w:r>
      <w:r w:rsidR="00D54F59" w:rsidRPr="00A40FD3">
        <w:rPr>
          <w:rFonts w:ascii="Times New Roman" w:eastAsia="Calibri" w:hAnsi="Times New Roman" w:cs="Times New Roman"/>
          <w:sz w:val="26"/>
          <w:szCs w:val="26"/>
        </w:rPr>
        <w:t xml:space="preserve">г. осуществляли деятельность </w:t>
      </w:r>
      <w:r w:rsidR="0061387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>3</w:t>
      </w:r>
      <w:r w:rsidR="00D864F9">
        <w:rPr>
          <w:rFonts w:ascii="Times New Roman" w:eastAsia="Calibri" w:hAnsi="Times New Roman" w:cs="Times New Roman"/>
          <w:sz w:val="26"/>
          <w:szCs w:val="26"/>
          <w:lang w:val="ky-KG"/>
        </w:rPr>
        <w:t>52</w:t>
      </w:r>
      <w:r w:rsidR="00613879" w:rsidRPr="00A40FD3">
        <w:rPr>
          <w:rFonts w:ascii="Times New Roman" w:eastAsia="Calibri" w:hAnsi="Times New Roman" w:cs="Times New Roman"/>
          <w:sz w:val="26"/>
          <w:szCs w:val="26"/>
        </w:rPr>
        <w:t xml:space="preserve"> вещевых, смешанных и продовольственных рынк</w:t>
      </w:r>
      <w:r w:rsidR="00BF6261" w:rsidRPr="00A40FD3">
        <w:rPr>
          <w:rFonts w:ascii="Times New Roman" w:eastAsia="Calibri" w:hAnsi="Times New Roman" w:cs="Times New Roman"/>
          <w:sz w:val="26"/>
          <w:szCs w:val="26"/>
        </w:rPr>
        <w:t>а</w:t>
      </w:r>
      <w:r w:rsidR="007124C1" w:rsidRPr="00A40F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4478">
        <w:rPr>
          <w:rFonts w:ascii="Times New Roman" w:eastAsia="Calibri" w:hAnsi="Times New Roman" w:cs="Times New Roman"/>
          <w:sz w:val="26"/>
          <w:szCs w:val="26"/>
        </w:rPr>
        <w:t>(</w:t>
      </w:r>
      <w:r w:rsidR="00A40FD3">
        <w:rPr>
          <w:rFonts w:ascii="Times New Roman" w:eastAsia="Calibri" w:hAnsi="Times New Roman" w:cs="Times New Roman"/>
          <w:sz w:val="26"/>
          <w:szCs w:val="26"/>
        </w:rPr>
        <w:t>342</w:t>
      </w:r>
      <w:r w:rsidR="00D54F59" w:rsidRPr="00A40FD3">
        <w:rPr>
          <w:rFonts w:ascii="Times New Roman" w:eastAsia="Calibri" w:hAnsi="Times New Roman" w:cs="Times New Roman"/>
          <w:sz w:val="26"/>
          <w:szCs w:val="26"/>
        </w:rPr>
        <w:t xml:space="preserve"> рынк</w:t>
      </w:r>
      <w:r w:rsidR="00A40FD3">
        <w:rPr>
          <w:rFonts w:ascii="Times New Roman" w:eastAsia="Calibri" w:hAnsi="Times New Roman" w:cs="Times New Roman"/>
          <w:sz w:val="26"/>
          <w:szCs w:val="26"/>
        </w:rPr>
        <w:t>а</w:t>
      </w:r>
      <w:r w:rsidR="00810CB8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DC6F95">
        <w:rPr>
          <w:rFonts w:ascii="Times New Roman" w:eastAsia="Calibri" w:hAnsi="Times New Roman" w:cs="Times New Roman"/>
          <w:sz w:val="26"/>
          <w:szCs w:val="26"/>
        </w:rPr>
        <w:t xml:space="preserve"> на аналогичную дату 2021г.)</w:t>
      </w:r>
      <w:r w:rsidR="00D54F59" w:rsidRPr="00A40FD3">
        <w:rPr>
          <w:rFonts w:ascii="Times New Roman" w:eastAsia="Calibri" w:hAnsi="Times New Roman" w:cs="Times New Roman"/>
          <w:sz w:val="26"/>
          <w:szCs w:val="26"/>
        </w:rPr>
        <w:t>.</w:t>
      </w:r>
      <w:r w:rsidR="00613879" w:rsidRPr="00A40F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4F59" w:rsidRPr="00A40FD3">
        <w:rPr>
          <w:rFonts w:ascii="Times New Roman" w:eastAsia="Calibri" w:hAnsi="Times New Roman" w:cs="Times New Roman"/>
          <w:sz w:val="26"/>
          <w:szCs w:val="26"/>
        </w:rPr>
        <w:t xml:space="preserve">Из их общего числа </w:t>
      </w:r>
      <w:r w:rsidR="00D864F9">
        <w:rPr>
          <w:rFonts w:ascii="Times New Roman" w:eastAsia="Calibri" w:hAnsi="Times New Roman" w:cs="Times New Roman"/>
          <w:sz w:val="26"/>
          <w:szCs w:val="26"/>
          <w:lang w:val="ky-KG"/>
        </w:rPr>
        <w:t>300</w:t>
      </w:r>
      <w:r w:rsidR="00D54F5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рынк</w:t>
      </w:r>
      <w:r w:rsidR="00937CDE">
        <w:rPr>
          <w:rFonts w:ascii="Times New Roman" w:eastAsia="Calibri" w:hAnsi="Times New Roman" w:cs="Times New Roman"/>
          <w:sz w:val="26"/>
          <w:szCs w:val="26"/>
          <w:lang w:val="ky-KG"/>
        </w:rPr>
        <w:t>ов</w:t>
      </w:r>
      <w:r w:rsidR="00D54F5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</w:t>
      </w:r>
      <w:r w:rsidR="00D54F59" w:rsidRPr="00A40FD3">
        <w:rPr>
          <w:rFonts w:ascii="Times New Roman" w:eastAsia="Calibri" w:hAnsi="Times New Roman" w:cs="Times New Roman"/>
          <w:sz w:val="26"/>
          <w:szCs w:val="26"/>
        </w:rPr>
        <w:t>осуществляют</w:t>
      </w:r>
      <w:r w:rsidR="0061387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продаж</w:t>
      </w:r>
      <w:r w:rsidR="00D54F5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>у</w:t>
      </w:r>
      <w:r w:rsidR="0061387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продовольственны</w:t>
      </w:r>
      <w:r w:rsidR="00D54F5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>х</w:t>
      </w:r>
      <w:r w:rsidR="00C56BC0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и</w:t>
      </w:r>
      <w:r w:rsidR="0061387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непродовольственны</w:t>
      </w:r>
      <w:r w:rsidR="00D54F5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>х</w:t>
      </w:r>
      <w:r w:rsidR="0061387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товар</w:t>
      </w:r>
      <w:r w:rsidR="00D54F5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>ов,</w:t>
      </w:r>
      <w:r w:rsidR="0061387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4</w:t>
      </w:r>
      <w:r w:rsidR="00D864F9">
        <w:rPr>
          <w:rFonts w:ascii="Times New Roman" w:eastAsia="Calibri" w:hAnsi="Times New Roman" w:cs="Times New Roman"/>
          <w:sz w:val="26"/>
          <w:szCs w:val="26"/>
          <w:lang w:val="ky-KG"/>
        </w:rPr>
        <w:t>2</w:t>
      </w:r>
      <w:r w:rsidR="0061387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–</w:t>
      </w:r>
      <w:r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</w:t>
      </w:r>
      <w:r w:rsidR="0061387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скота, птицы и зернофуража и </w:t>
      </w:r>
      <w:r w:rsidR="00D864F9">
        <w:rPr>
          <w:rFonts w:ascii="Times New Roman" w:eastAsia="Calibri" w:hAnsi="Times New Roman" w:cs="Times New Roman"/>
          <w:sz w:val="26"/>
          <w:szCs w:val="26"/>
          <w:lang w:val="ky-KG"/>
        </w:rPr>
        <w:t>10</w:t>
      </w:r>
      <w:r w:rsidR="0061387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рынков – </w:t>
      </w:r>
      <w:r w:rsidR="00D54F5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>продажу</w:t>
      </w:r>
      <w:r w:rsidR="00613879" w:rsidRPr="00A40FD3">
        <w:rPr>
          <w:rFonts w:ascii="Times New Roman" w:eastAsia="Calibri" w:hAnsi="Times New Roman" w:cs="Times New Roman"/>
          <w:sz w:val="26"/>
          <w:szCs w:val="26"/>
          <w:lang w:val="ky-KG"/>
        </w:rPr>
        <w:t xml:space="preserve"> автомобилей и автозапчастей.</w:t>
      </w:r>
    </w:p>
    <w:p w14:paraId="7A27F6F7" w14:textId="77777777" w:rsidR="0078562F" w:rsidRPr="0078562F" w:rsidRDefault="0078562F" w:rsidP="0078562F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ky-KG"/>
        </w:rPr>
      </w:pPr>
    </w:p>
    <w:p w14:paraId="7E29BD34" w14:textId="1B6AD5D2" w:rsidR="00613879" w:rsidRDefault="00BF6261" w:rsidP="00971DE6">
      <w:pPr>
        <w:spacing w:after="12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y-KG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ky-KG"/>
        </w:rPr>
        <w:t>Число</w:t>
      </w:r>
      <w:r w:rsidR="00613879" w:rsidRPr="00613879">
        <w:rPr>
          <w:rFonts w:ascii="Times New Roman" w:eastAsia="Calibri" w:hAnsi="Times New Roman" w:cs="Times New Roman"/>
          <w:b/>
          <w:sz w:val="26"/>
          <w:szCs w:val="26"/>
          <w:lang w:val="ky-KG"/>
        </w:rPr>
        <w:t xml:space="preserve"> рынков по </w:t>
      </w:r>
      <w:r>
        <w:rPr>
          <w:rFonts w:ascii="Times New Roman" w:eastAsia="Calibri" w:hAnsi="Times New Roman" w:cs="Times New Roman"/>
          <w:b/>
          <w:sz w:val="26"/>
          <w:szCs w:val="26"/>
          <w:lang w:val="ky-KG"/>
        </w:rPr>
        <w:t>территории</w:t>
      </w:r>
      <w:r w:rsidR="00613879" w:rsidRPr="00613879">
        <w:rPr>
          <w:rFonts w:ascii="Times New Roman" w:eastAsia="Calibri" w:hAnsi="Times New Roman" w:cs="Times New Roman"/>
          <w:b/>
          <w:sz w:val="26"/>
          <w:szCs w:val="26"/>
          <w:lang w:val="ky-KG"/>
        </w:rPr>
        <w:t xml:space="preserve"> </w:t>
      </w:r>
    </w:p>
    <w:p w14:paraId="224C78F7" w14:textId="7E94D63A" w:rsidR="00613879" w:rsidRPr="00613879" w:rsidRDefault="00937CDE" w:rsidP="00613879">
      <w:pPr>
        <w:spacing w:after="120" w:line="288" w:lineRule="auto"/>
        <w:jc w:val="center"/>
        <w:rPr>
          <w:rFonts w:ascii="Times New Roman" w:eastAsia="Calibri" w:hAnsi="Times New Roman" w:cs="Times New Roman"/>
          <w:sz w:val="26"/>
          <w:szCs w:val="26"/>
          <w:lang w:val="ky-KG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D0E6B1" wp14:editId="34DCF421">
            <wp:extent cx="4892723" cy="31115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163" cy="313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5DAEC3" w14:textId="2F9F016B" w:rsidR="00373FF4" w:rsidRDefault="00373FF4" w:rsidP="00613879">
      <w:pPr>
        <w:spacing w:before="120" w:after="12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0634DA" w14:textId="77777777" w:rsidR="00F66043" w:rsidRDefault="00F66043" w:rsidP="00613879">
      <w:pPr>
        <w:spacing w:before="120" w:after="12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ACB292" w14:textId="77777777" w:rsidR="00F66043" w:rsidRDefault="00F66043" w:rsidP="00F66043">
      <w:pPr>
        <w:rPr>
          <w:b/>
          <w:bCs/>
        </w:rPr>
      </w:pPr>
      <w:r>
        <w:rPr>
          <w:b/>
          <w:bCs/>
        </w:rPr>
        <w:t>Управление статистики потребительского рынка, ИКТ и социальной статистики</w:t>
      </w:r>
    </w:p>
    <w:p w14:paraId="3E4B4901" w14:textId="7023B78D" w:rsidR="00F66043" w:rsidRDefault="00F66043" w:rsidP="00F66043">
      <w:pPr>
        <w:rPr>
          <w:sz w:val="20"/>
          <w:szCs w:val="20"/>
        </w:rPr>
      </w:pPr>
      <w:r>
        <w:rPr>
          <w:sz w:val="20"/>
          <w:szCs w:val="20"/>
        </w:rPr>
        <w:t>664</w:t>
      </w:r>
      <w:r w:rsidR="003F71D8">
        <w:rPr>
          <w:sz w:val="20"/>
          <w:szCs w:val="20"/>
        </w:rPr>
        <w:t> </w:t>
      </w:r>
      <w:r>
        <w:rPr>
          <w:sz w:val="20"/>
          <w:szCs w:val="20"/>
        </w:rPr>
        <w:t>1</w:t>
      </w:r>
      <w:r w:rsidR="003F71D8">
        <w:rPr>
          <w:sz w:val="20"/>
          <w:szCs w:val="20"/>
        </w:rPr>
        <w:t xml:space="preserve">66, </w:t>
      </w:r>
      <w:r>
        <w:rPr>
          <w:sz w:val="20"/>
          <w:szCs w:val="20"/>
        </w:rPr>
        <w:t>324 918, 324 725</w:t>
      </w:r>
    </w:p>
    <w:sectPr w:rsidR="00F66043" w:rsidSect="0013161D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F7C1" w14:textId="77777777" w:rsidR="00C51030" w:rsidRDefault="00C51030" w:rsidP="00A26644">
      <w:pPr>
        <w:spacing w:after="0" w:line="240" w:lineRule="auto"/>
      </w:pPr>
      <w:r>
        <w:separator/>
      </w:r>
    </w:p>
  </w:endnote>
  <w:endnote w:type="continuationSeparator" w:id="0">
    <w:p w14:paraId="2AD97181" w14:textId="77777777" w:rsidR="00C51030" w:rsidRDefault="00C51030" w:rsidP="00A2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617738"/>
      <w:docPartObj>
        <w:docPartGallery w:val="Page Numbers (Bottom of Page)"/>
        <w:docPartUnique/>
      </w:docPartObj>
    </w:sdtPr>
    <w:sdtEndPr/>
    <w:sdtContent>
      <w:p w14:paraId="7D9F9917" w14:textId="77777777" w:rsidR="00F35718" w:rsidRDefault="00F35718" w:rsidP="00A2664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59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EF75" w14:textId="77777777" w:rsidR="00C51030" w:rsidRDefault="00C51030" w:rsidP="00A26644">
      <w:pPr>
        <w:spacing w:after="0" w:line="240" w:lineRule="auto"/>
      </w:pPr>
      <w:r>
        <w:separator/>
      </w:r>
    </w:p>
  </w:footnote>
  <w:footnote w:type="continuationSeparator" w:id="0">
    <w:p w14:paraId="40E77785" w14:textId="77777777" w:rsidR="00C51030" w:rsidRDefault="00C51030" w:rsidP="00A26644">
      <w:pPr>
        <w:spacing w:after="0" w:line="240" w:lineRule="auto"/>
      </w:pPr>
      <w:r>
        <w:continuationSeparator/>
      </w:r>
    </w:p>
  </w:footnote>
  <w:footnote w:id="1">
    <w:p w14:paraId="7771310D" w14:textId="77777777" w:rsidR="00142704" w:rsidRDefault="00142704" w:rsidP="0014270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4"/>
        </w:rPr>
        <w:footnoteRef/>
      </w:r>
      <w:r>
        <w:t xml:space="preserve"> В</w:t>
      </w:r>
      <w:r w:rsidRPr="00B028C0">
        <w:rPr>
          <w:rFonts w:ascii="Times New Roman" w:hAnsi="Times New Roman" w:cs="Times New Roman"/>
          <w:sz w:val="18"/>
          <w:szCs w:val="18"/>
        </w:rPr>
        <w:t>ключает оборот розничной торговли моторным топливом, розничной торговли автомобилями, мотоциклами и оборот предприятий питания (ресторанов, кафе, баров, столовых и др.)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028C0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C73B5A9" w14:textId="77777777" w:rsidR="00142704" w:rsidRDefault="00142704" w:rsidP="00142704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388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54F"/>
    <w:multiLevelType w:val="hybridMultilevel"/>
    <w:tmpl w:val="970C3F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F4A68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0699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C54"/>
    <w:multiLevelType w:val="hybridMultilevel"/>
    <w:tmpl w:val="0494EF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DB3763"/>
    <w:multiLevelType w:val="multilevel"/>
    <w:tmpl w:val="08F2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02461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42065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87AFD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C5144"/>
    <w:multiLevelType w:val="hybridMultilevel"/>
    <w:tmpl w:val="73863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B0B51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01EA2"/>
    <w:multiLevelType w:val="hybridMultilevel"/>
    <w:tmpl w:val="2632A5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0634769">
    <w:abstractNumId w:val="7"/>
  </w:num>
  <w:num w:numId="2" w16cid:durableId="1992177256">
    <w:abstractNumId w:val="6"/>
  </w:num>
  <w:num w:numId="3" w16cid:durableId="2041130441">
    <w:abstractNumId w:val="2"/>
  </w:num>
  <w:num w:numId="4" w16cid:durableId="430124057">
    <w:abstractNumId w:val="8"/>
  </w:num>
  <w:num w:numId="5" w16cid:durableId="860628656">
    <w:abstractNumId w:val="0"/>
  </w:num>
  <w:num w:numId="6" w16cid:durableId="923300665">
    <w:abstractNumId w:val="3"/>
  </w:num>
  <w:num w:numId="7" w16cid:durableId="1595162452">
    <w:abstractNumId w:val="10"/>
  </w:num>
  <w:num w:numId="8" w16cid:durableId="176699996">
    <w:abstractNumId w:val="11"/>
  </w:num>
  <w:num w:numId="9" w16cid:durableId="1001010703">
    <w:abstractNumId w:val="9"/>
  </w:num>
  <w:num w:numId="10" w16cid:durableId="1121992949">
    <w:abstractNumId w:val="4"/>
  </w:num>
  <w:num w:numId="11" w16cid:durableId="1661038964">
    <w:abstractNumId w:val="1"/>
  </w:num>
  <w:num w:numId="12" w16cid:durableId="1095440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C1"/>
    <w:rsid w:val="000205D5"/>
    <w:rsid w:val="00025AE2"/>
    <w:rsid w:val="000270B6"/>
    <w:rsid w:val="00032F1E"/>
    <w:rsid w:val="000349A6"/>
    <w:rsid w:val="00041369"/>
    <w:rsid w:val="00046C87"/>
    <w:rsid w:val="0006449A"/>
    <w:rsid w:val="00067C92"/>
    <w:rsid w:val="00072158"/>
    <w:rsid w:val="000727C0"/>
    <w:rsid w:val="000740FD"/>
    <w:rsid w:val="00082885"/>
    <w:rsid w:val="00084229"/>
    <w:rsid w:val="000866AC"/>
    <w:rsid w:val="00090604"/>
    <w:rsid w:val="000911E5"/>
    <w:rsid w:val="00095EB5"/>
    <w:rsid w:val="00096C13"/>
    <w:rsid w:val="000A263E"/>
    <w:rsid w:val="000A3604"/>
    <w:rsid w:val="000B4ADC"/>
    <w:rsid w:val="000B58EA"/>
    <w:rsid w:val="000B5AF5"/>
    <w:rsid w:val="000C0EFF"/>
    <w:rsid w:val="000C6E06"/>
    <w:rsid w:val="000F3159"/>
    <w:rsid w:val="000F5682"/>
    <w:rsid w:val="000F5E5E"/>
    <w:rsid w:val="001001CE"/>
    <w:rsid w:val="00102306"/>
    <w:rsid w:val="00104734"/>
    <w:rsid w:val="00107854"/>
    <w:rsid w:val="00123813"/>
    <w:rsid w:val="00123B09"/>
    <w:rsid w:val="0013161D"/>
    <w:rsid w:val="00142704"/>
    <w:rsid w:val="001442E5"/>
    <w:rsid w:val="00145113"/>
    <w:rsid w:val="00153A89"/>
    <w:rsid w:val="0015419C"/>
    <w:rsid w:val="00157429"/>
    <w:rsid w:val="00160FC7"/>
    <w:rsid w:val="001649D4"/>
    <w:rsid w:val="00164ADF"/>
    <w:rsid w:val="001654C1"/>
    <w:rsid w:val="00171060"/>
    <w:rsid w:val="00173E12"/>
    <w:rsid w:val="00195A77"/>
    <w:rsid w:val="0019675B"/>
    <w:rsid w:val="001A5CD0"/>
    <w:rsid w:val="001A6B75"/>
    <w:rsid w:val="001C1D31"/>
    <w:rsid w:val="001D0C8F"/>
    <w:rsid w:val="001D5084"/>
    <w:rsid w:val="001D5CD9"/>
    <w:rsid w:val="001D7CF7"/>
    <w:rsid w:val="001E2CB1"/>
    <w:rsid w:val="001E62D0"/>
    <w:rsid w:val="001F3CEE"/>
    <w:rsid w:val="002015AE"/>
    <w:rsid w:val="002036E7"/>
    <w:rsid w:val="002203AC"/>
    <w:rsid w:val="00221C5F"/>
    <w:rsid w:val="00223084"/>
    <w:rsid w:val="00223BC5"/>
    <w:rsid w:val="00243C73"/>
    <w:rsid w:val="0024786A"/>
    <w:rsid w:val="00247C7A"/>
    <w:rsid w:val="00265A3C"/>
    <w:rsid w:val="00281D96"/>
    <w:rsid w:val="00284973"/>
    <w:rsid w:val="002864E0"/>
    <w:rsid w:val="00291C58"/>
    <w:rsid w:val="002943D4"/>
    <w:rsid w:val="002954CD"/>
    <w:rsid w:val="002A46C6"/>
    <w:rsid w:val="002A4BCD"/>
    <w:rsid w:val="002A67AB"/>
    <w:rsid w:val="002B1612"/>
    <w:rsid w:val="002D2564"/>
    <w:rsid w:val="002D2A1F"/>
    <w:rsid w:val="002D7CC5"/>
    <w:rsid w:val="002E221E"/>
    <w:rsid w:val="002E2DEA"/>
    <w:rsid w:val="002E3571"/>
    <w:rsid w:val="002E6557"/>
    <w:rsid w:val="002F2094"/>
    <w:rsid w:val="002F3C96"/>
    <w:rsid w:val="003050FF"/>
    <w:rsid w:val="00310B45"/>
    <w:rsid w:val="003162FE"/>
    <w:rsid w:val="0031690F"/>
    <w:rsid w:val="00326CB0"/>
    <w:rsid w:val="00332A11"/>
    <w:rsid w:val="003365B0"/>
    <w:rsid w:val="00347218"/>
    <w:rsid w:val="0035346A"/>
    <w:rsid w:val="003578F4"/>
    <w:rsid w:val="00360F1E"/>
    <w:rsid w:val="0036399F"/>
    <w:rsid w:val="00373FF4"/>
    <w:rsid w:val="003767F2"/>
    <w:rsid w:val="00380825"/>
    <w:rsid w:val="00387C89"/>
    <w:rsid w:val="00394099"/>
    <w:rsid w:val="003A4F8A"/>
    <w:rsid w:val="003A6D7C"/>
    <w:rsid w:val="003B13AB"/>
    <w:rsid w:val="003B59E0"/>
    <w:rsid w:val="003E0FAC"/>
    <w:rsid w:val="003F2779"/>
    <w:rsid w:val="003F71D8"/>
    <w:rsid w:val="0040015C"/>
    <w:rsid w:val="00407294"/>
    <w:rsid w:val="0040797F"/>
    <w:rsid w:val="0041594F"/>
    <w:rsid w:val="0042087E"/>
    <w:rsid w:val="00420D5A"/>
    <w:rsid w:val="00422065"/>
    <w:rsid w:val="00436204"/>
    <w:rsid w:val="004363AF"/>
    <w:rsid w:val="00443E03"/>
    <w:rsid w:val="00460EC6"/>
    <w:rsid w:val="00476121"/>
    <w:rsid w:val="0048412B"/>
    <w:rsid w:val="00484DE7"/>
    <w:rsid w:val="00492722"/>
    <w:rsid w:val="004A451B"/>
    <w:rsid w:val="004A7DF9"/>
    <w:rsid w:val="004B309A"/>
    <w:rsid w:val="004B5333"/>
    <w:rsid w:val="004C20F2"/>
    <w:rsid w:val="004E242B"/>
    <w:rsid w:val="004E2900"/>
    <w:rsid w:val="004E4642"/>
    <w:rsid w:val="004E4D46"/>
    <w:rsid w:val="004F0CC8"/>
    <w:rsid w:val="004F28C3"/>
    <w:rsid w:val="005067DA"/>
    <w:rsid w:val="0051167A"/>
    <w:rsid w:val="005215C7"/>
    <w:rsid w:val="00522CDB"/>
    <w:rsid w:val="00525BB8"/>
    <w:rsid w:val="00531BCB"/>
    <w:rsid w:val="00544C25"/>
    <w:rsid w:val="00562103"/>
    <w:rsid w:val="00564CBC"/>
    <w:rsid w:val="00570F46"/>
    <w:rsid w:val="005748F2"/>
    <w:rsid w:val="00585231"/>
    <w:rsid w:val="005977A4"/>
    <w:rsid w:val="005A192C"/>
    <w:rsid w:val="005A4CC5"/>
    <w:rsid w:val="005A5282"/>
    <w:rsid w:val="005A54D0"/>
    <w:rsid w:val="005A5B8D"/>
    <w:rsid w:val="005B53A0"/>
    <w:rsid w:val="005B6034"/>
    <w:rsid w:val="005C2FA5"/>
    <w:rsid w:val="005E244D"/>
    <w:rsid w:val="005E5D8B"/>
    <w:rsid w:val="005F08F5"/>
    <w:rsid w:val="005F2EA7"/>
    <w:rsid w:val="0060422E"/>
    <w:rsid w:val="0060755B"/>
    <w:rsid w:val="00611686"/>
    <w:rsid w:val="00613879"/>
    <w:rsid w:val="006335E3"/>
    <w:rsid w:val="006420E1"/>
    <w:rsid w:val="0065785A"/>
    <w:rsid w:val="006670A7"/>
    <w:rsid w:val="00687F3D"/>
    <w:rsid w:val="006930E5"/>
    <w:rsid w:val="006A2B34"/>
    <w:rsid w:val="006A3AD8"/>
    <w:rsid w:val="006A41EE"/>
    <w:rsid w:val="006A7E69"/>
    <w:rsid w:val="006B05EF"/>
    <w:rsid w:val="006D0479"/>
    <w:rsid w:val="006D0C8C"/>
    <w:rsid w:val="006D2D72"/>
    <w:rsid w:val="006D431E"/>
    <w:rsid w:val="006E64DC"/>
    <w:rsid w:val="006F18D6"/>
    <w:rsid w:val="006F440D"/>
    <w:rsid w:val="006F4D37"/>
    <w:rsid w:val="00705ACD"/>
    <w:rsid w:val="007124C1"/>
    <w:rsid w:val="00714791"/>
    <w:rsid w:val="00717073"/>
    <w:rsid w:val="007211AB"/>
    <w:rsid w:val="00723EBB"/>
    <w:rsid w:val="0072693A"/>
    <w:rsid w:val="007327F8"/>
    <w:rsid w:val="00736671"/>
    <w:rsid w:val="0073793C"/>
    <w:rsid w:val="00746CBA"/>
    <w:rsid w:val="007513FC"/>
    <w:rsid w:val="00751E87"/>
    <w:rsid w:val="00754478"/>
    <w:rsid w:val="007554E9"/>
    <w:rsid w:val="00767FA3"/>
    <w:rsid w:val="0077741A"/>
    <w:rsid w:val="0078131B"/>
    <w:rsid w:val="00784A4D"/>
    <w:rsid w:val="0078562F"/>
    <w:rsid w:val="00787A2B"/>
    <w:rsid w:val="0079208B"/>
    <w:rsid w:val="007A2222"/>
    <w:rsid w:val="007A65E9"/>
    <w:rsid w:val="007B0BE2"/>
    <w:rsid w:val="007B6355"/>
    <w:rsid w:val="007B670E"/>
    <w:rsid w:val="007C0423"/>
    <w:rsid w:val="007C6FF8"/>
    <w:rsid w:val="007E4228"/>
    <w:rsid w:val="007F1880"/>
    <w:rsid w:val="007F30FF"/>
    <w:rsid w:val="007F43C8"/>
    <w:rsid w:val="00803F95"/>
    <w:rsid w:val="00810CB8"/>
    <w:rsid w:val="00811B77"/>
    <w:rsid w:val="00814FCE"/>
    <w:rsid w:val="00815462"/>
    <w:rsid w:val="0082000F"/>
    <w:rsid w:val="00821E2F"/>
    <w:rsid w:val="00824701"/>
    <w:rsid w:val="00825A05"/>
    <w:rsid w:val="00836C95"/>
    <w:rsid w:val="00844003"/>
    <w:rsid w:val="00856FE7"/>
    <w:rsid w:val="008578D4"/>
    <w:rsid w:val="00861405"/>
    <w:rsid w:val="008658F7"/>
    <w:rsid w:val="00895F18"/>
    <w:rsid w:val="008971A4"/>
    <w:rsid w:val="008B1331"/>
    <w:rsid w:val="008C00B7"/>
    <w:rsid w:val="008C0D5C"/>
    <w:rsid w:val="008C13B9"/>
    <w:rsid w:val="008C2A52"/>
    <w:rsid w:val="008D0EFE"/>
    <w:rsid w:val="008D1C77"/>
    <w:rsid w:val="008D54E6"/>
    <w:rsid w:val="008E07C2"/>
    <w:rsid w:val="008E0A01"/>
    <w:rsid w:val="008E7C34"/>
    <w:rsid w:val="008F17D4"/>
    <w:rsid w:val="008F2B6F"/>
    <w:rsid w:val="008F7ACA"/>
    <w:rsid w:val="0090532B"/>
    <w:rsid w:val="00905EB2"/>
    <w:rsid w:val="00923C00"/>
    <w:rsid w:val="0092631D"/>
    <w:rsid w:val="009369F5"/>
    <w:rsid w:val="00937CDE"/>
    <w:rsid w:val="00944217"/>
    <w:rsid w:val="009578CA"/>
    <w:rsid w:val="00957E1D"/>
    <w:rsid w:val="00960D3B"/>
    <w:rsid w:val="00962A8A"/>
    <w:rsid w:val="00971DE6"/>
    <w:rsid w:val="009845D6"/>
    <w:rsid w:val="00985ABE"/>
    <w:rsid w:val="00985DAB"/>
    <w:rsid w:val="00986E42"/>
    <w:rsid w:val="00993A88"/>
    <w:rsid w:val="00996AEF"/>
    <w:rsid w:val="009A5EE1"/>
    <w:rsid w:val="009C229D"/>
    <w:rsid w:val="009D08F7"/>
    <w:rsid w:val="009E39D3"/>
    <w:rsid w:val="009E7562"/>
    <w:rsid w:val="009F15BA"/>
    <w:rsid w:val="00A05084"/>
    <w:rsid w:val="00A1145A"/>
    <w:rsid w:val="00A14B6A"/>
    <w:rsid w:val="00A247B3"/>
    <w:rsid w:val="00A25744"/>
    <w:rsid w:val="00A26644"/>
    <w:rsid w:val="00A26721"/>
    <w:rsid w:val="00A3200B"/>
    <w:rsid w:val="00A37BE3"/>
    <w:rsid w:val="00A40836"/>
    <w:rsid w:val="00A40FD3"/>
    <w:rsid w:val="00A47575"/>
    <w:rsid w:val="00A52FB7"/>
    <w:rsid w:val="00A56A46"/>
    <w:rsid w:val="00A60C06"/>
    <w:rsid w:val="00A61836"/>
    <w:rsid w:val="00A65D9C"/>
    <w:rsid w:val="00A741A8"/>
    <w:rsid w:val="00A749FF"/>
    <w:rsid w:val="00A75B64"/>
    <w:rsid w:val="00A912AE"/>
    <w:rsid w:val="00A92666"/>
    <w:rsid w:val="00A95B9D"/>
    <w:rsid w:val="00AA7967"/>
    <w:rsid w:val="00AD5FF0"/>
    <w:rsid w:val="00AE3B8F"/>
    <w:rsid w:val="00B32F04"/>
    <w:rsid w:val="00B36034"/>
    <w:rsid w:val="00B379DE"/>
    <w:rsid w:val="00B44924"/>
    <w:rsid w:val="00B54627"/>
    <w:rsid w:val="00B55897"/>
    <w:rsid w:val="00B60A43"/>
    <w:rsid w:val="00B702D0"/>
    <w:rsid w:val="00B71B44"/>
    <w:rsid w:val="00B7375F"/>
    <w:rsid w:val="00B809B5"/>
    <w:rsid w:val="00B845D8"/>
    <w:rsid w:val="00B950F9"/>
    <w:rsid w:val="00BA309D"/>
    <w:rsid w:val="00BA61BB"/>
    <w:rsid w:val="00BB16D3"/>
    <w:rsid w:val="00BD7194"/>
    <w:rsid w:val="00BE340B"/>
    <w:rsid w:val="00BE3ADA"/>
    <w:rsid w:val="00BF0EAB"/>
    <w:rsid w:val="00BF1BD2"/>
    <w:rsid w:val="00BF266D"/>
    <w:rsid w:val="00BF3132"/>
    <w:rsid w:val="00BF3A30"/>
    <w:rsid w:val="00BF50BC"/>
    <w:rsid w:val="00BF620B"/>
    <w:rsid w:val="00BF6261"/>
    <w:rsid w:val="00C04280"/>
    <w:rsid w:val="00C07A8E"/>
    <w:rsid w:val="00C10F7C"/>
    <w:rsid w:val="00C16B0A"/>
    <w:rsid w:val="00C20DC0"/>
    <w:rsid w:val="00C22C8B"/>
    <w:rsid w:val="00C51030"/>
    <w:rsid w:val="00C56BC0"/>
    <w:rsid w:val="00C60C55"/>
    <w:rsid w:val="00C64AD7"/>
    <w:rsid w:val="00C65834"/>
    <w:rsid w:val="00C72723"/>
    <w:rsid w:val="00C80D25"/>
    <w:rsid w:val="00C857B2"/>
    <w:rsid w:val="00C90529"/>
    <w:rsid w:val="00C90757"/>
    <w:rsid w:val="00C924ED"/>
    <w:rsid w:val="00C94870"/>
    <w:rsid w:val="00CA656B"/>
    <w:rsid w:val="00CB1D5B"/>
    <w:rsid w:val="00CC4D13"/>
    <w:rsid w:val="00CD2744"/>
    <w:rsid w:val="00CE1EDE"/>
    <w:rsid w:val="00CE5DC2"/>
    <w:rsid w:val="00CF2D78"/>
    <w:rsid w:val="00CF51D4"/>
    <w:rsid w:val="00CF6989"/>
    <w:rsid w:val="00D05A22"/>
    <w:rsid w:val="00D077D8"/>
    <w:rsid w:val="00D147A7"/>
    <w:rsid w:val="00D20E4F"/>
    <w:rsid w:val="00D2439B"/>
    <w:rsid w:val="00D26521"/>
    <w:rsid w:val="00D305CF"/>
    <w:rsid w:val="00D308AF"/>
    <w:rsid w:val="00D327CE"/>
    <w:rsid w:val="00D35DA7"/>
    <w:rsid w:val="00D54F59"/>
    <w:rsid w:val="00D55CCF"/>
    <w:rsid w:val="00D57F36"/>
    <w:rsid w:val="00D6049A"/>
    <w:rsid w:val="00D60E69"/>
    <w:rsid w:val="00D615A0"/>
    <w:rsid w:val="00D72A33"/>
    <w:rsid w:val="00D80284"/>
    <w:rsid w:val="00D8203E"/>
    <w:rsid w:val="00D864F9"/>
    <w:rsid w:val="00D91273"/>
    <w:rsid w:val="00D922B2"/>
    <w:rsid w:val="00D939F1"/>
    <w:rsid w:val="00D95114"/>
    <w:rsid w:val="00D96FF0"/>
    <w:rsid w:val="00DA0671"/>
    <w:rsid w:val="00DA2467"/>
    <w:rsid w:val="00DA454D"/>
    <w:rsid w:val="00DB1840"/>
    <w:rsid w:val="00DB31F0"/>
    <w:rsid w:val="00DC07BB"/>
    <w:rsid w:val="00DC3FC9"/>
    <w:rsid w:val="00DC6F95"/>
    <w:rsid w:val="00DD435F"/>
    <w:rsid w:val="00DD6657"/>
    <w:rsid w:val="00DE74BF"/>
    <w:rsid w:val="00E01791"/>
    <w:rsid w:val="00E01D14"/>
    <w:rsid w:val="00E035F1"/>
    <w:rsid w:val="00E076CA"/>
    <w:rsid w:val="00E1009D"/>
    <w:rsid w:val="00E1080F"/>
    <w:rsid w:val="00E25990"/>
    <w:rsid w:val="00E34167"/>
    <w:rsid w:val="00E451A0"/>
    <w:rsid w:val="00E47D73"/>
    <w:rsid w:val="00E57CA8"/>
    <w:rsid w:val="00E65F91"/>
    <w:rsid w:val="00E670E1"/>
    <w:rsid w:val="00E86117"/>
    <w:rsid w:val="00E9087F"/>
    <w:rsid w:val="00E930B5"/>
    <w:rsid w:val="00EB62C1"/>
    <w:rsid w:val="00EB7F4C"/>
    <w:rsid w:val="00EE2B4E"/>
    <w:rsid w:val="00EF22A3"/>
    <w:rsid w:val="00F032D8"/>
    <w:rsid w:val="00F1371B"/>
    <w:rsid w:val="00F16AD6"/>
    <w:rsid w:val="00F21215"/>
    <w:rsid w:val="00F35718"/>
    <w:rsid w:val="00F36CE6"/>
    <w:rsid w:val="00F4343D"/>
    <w:rsid w:val="00F43594"/>
    <w:rsid w:val="00F448B7"/>
    <w:rsid w:val="00F44A86"/>
    <w:rsid w:val="00F511AD"/>
    <w:rsid w:val="00F57091"/>
    <w:rsid w:val="00F5755B"/>
    <w:rsid w:val="00F66043"/>
    <w:rsid w:val="00F7185A"/>
    <w:rsid w:val="00F71DFF"/>
    <w:rsid w:val="00F8046F"/>
    <w:rsid w:val="00F85261"/>
    <w:rsid w:val="00F90117"/>
    <w:rsid w:val="00F965C1"/>
    <w:rsid w:val="00FA2B81"/>
    <w:rsid w:val="00FA3D94"/>
    <w:rsid w:val="00FA56FF"/>
    <w:rsid w:val="00FB60D0"/>
    <w:rsid w:val="00FB75BB"/>
    <w:rsid w:val="00FC4DAA"/>
    <w:rsid w:val="00FC745A"/>
    <w:rsid w:val="00FD31B0"/>
    <w:rsid w:val="00FE0787"/>
    <w:rsid w:val="00FE2600"/>
    <w:rsid w:val="00FE3424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9E2E"/>
  <w15:docId w15:val="{7033D367-CD0A-49BB-9E37-FC3992CB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E0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6E0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D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B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36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69F5"/>
  </w:style>
  <w:style w:type="paragraph" w:styleId="a8">
    <w:name w:val="Body Text Indent"/>
    <w:basedOn w:val="a"/>
    <w:link w:val="a9"/>
    <w:uiPriority w:val="99"/>
    <w:semiHidden/>
    <w:unhideWhenUsed/>
    <w:rsid w:val="003169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1690F"/>
  </w:style>
  <w:style w:type="paragraph" w:styleId="3">
    <w:name w:val="Body Text Indent 3"/>
    <w:basedOn w:val="a"/>
    <w:link w:val="30"/>
    <w:uiPriority w:val="99"/>
    <w:semiHidden/>
    <w:unhideWhenUsed/>
    <w:rsid w:val="00B379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79DE"/>
    <w:rPr>
      <w:sz w:val="16"/>
      <w:szCs w:val="16"/>
    </w:rPr>
  </w:style>
  <w:style w:type="paragraph" w:styleId="aa">
    <w:name w:val="Normal (Web)"/>
    <w:basedOn w:val="a"/>
    <w:uiPriority w:val="99"/>
    <w:unhideWhenUsed/>
    <w:rsid w:val="0010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7854"/>
    <w:rPr>
      <w:b/>
      <w:bCs/>
    </w:rPr>
  </w:style>
  <w:style w:type="paragraph" w:customStyle="1" w:styleId="ac">
    <w:name w:val="Знак Знак"/>
    <w:basedOn w:val="a"/>
    <w:rsid w:val="00BA61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 Знак"/>
    <w:basedOn w:val="a"/>
    <w:rsid w:val="00E861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A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6644"/>
  </w:style>
  <w:style w:type="paragraph" w:styleId="af0">
    <w:name w:val="footer"/>
    <w:basedOn w:val="a"/>
    <w:link w:val="af1"/>
    <w:uiPriority w:val="99"/>
    <w:unhideWhenUsed/>
    <w:rsid w:val="00A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6644"/>
  </w:style>
  <w:style w:type="paragraph" w:styleId="af2">
    <w:name w:val="footnote text"/>
    <w:basedOn w:val="a"/>
    <w:link w:val="af3"/>
    <w:uiPriority w:val="99"/>
    <w:semiHidden/>
    <w:unhideWhenUsed/>
    <w:rsid w:val="007A222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A222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2222"/>
    <w:rPr>
      <w:vertAlign w:val="superscript"/>
    </w:rPr>
  </w:style>
  <w:style w:type="paragraph" w:styleId="af5">
    <w:name w:val="List Paragraph"/>
    <w:basedOn w:val="a"/>
    <w:uiPriority w:val="34"/>
    <w:qFormat/>
    <w:rsid w:val="00D305CF"/>
    <w:pPr>
      <w:ind w:left="720"/>
      <w:contextualSpacing/>
    </w:pPr>
  </w:style>
  <w:style w:type="paragraph" w:customStyle="1" w:styleId="31">
    <w:name w:val="Стиль3"/>
    <w:basedOn w:val="a"/>
    <w:rsid w:val="006138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0857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472198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566786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367342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231838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260783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670768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5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762016">
                  <w:marLeft w:val="0"/>
                  <w:marRight w:val="0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500881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7105">
                  <w:marLeft w:val="0"/>
                  <w:marRight w:val="265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402584">
                  <w:marLeft w:val="0"/>
                  <w:marRight w:val="0"/>
                  <w:marTop w:val="0"/>
                  <w:marBottom w:val="2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0180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Организованная торговля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12700">
              <a:solidFill>
                <a:schemeClr val="tx1">
                  <a:alpha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0</c:formatCode>
                <c:ptCount val="5"/>
                <c:pt idx="0">
                  <c:v>56.2</c:v>
                </c:pt>
                <c:pt idx="1">
                  <c:v>57.5</c:v>
                </c:pt>
                <c:pt idx="2">
                  <c:v>58.3</c:v>
                </c:pt>
                <c:pt idx="3">
                  <c:v>61.2</c:v>
                </c:pt>
                <c:pt idx="4">
                  <c:v>62.2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6-449C-B592-A330F6D9EF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Рынки</c:v>
                </c:pt>
              </c:strCache>
            </c:strRef>
          </c:tx>
          <c:spPr>
            <a:solidFill>
              <a:schemeClr val="bg2">
                <a:alpha val="64000"/>
              </a:schemeClr>
            </a:solidFill>
            <a:ln w="12700">
              <a:solidFill>
                <a:schemeClr val="tx1">
                  <a:alpha val="4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0</c:formatCode>
                <c:ptCount val="5"/>
                <c:pt idx="0">
                  <c:v>43.8</c:v>
                </c:pt>
                <c:pt idx="1">
                  <c:v>42.5</c:v>
                </c:pt>
                <c:pt idx="2">
                  <c:v>41.7</c:v>
                </c:pt>
                <c:pt idx="3">
                  <c:v>38.799999999999997</c:v>
                </c:pt>
                <c:pt idx="4">
                  <c:v>37.799999999999997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B6-449C-B592-A330F6D9EF0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98586352"/>
        <c:axId val="298584000"/>
      </c:barChart>
      <c:catAx>
        <c:axId val="29858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8584000"/>
        <c:crosses val="autoZero"/>
        <c:auto val="1"/>
        <c:lblAlgn val="ctr"/>
        <c:lblOffset val="100"/>
        <c:noMultiLvlLbl val="0"/>
      </c:catAx>
      <c:valAx>
        <c:axId val="29858400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58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A57E-09E0-49ED-835B-069DB71E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Кыдыралиев Медербек Сапарбекович</dc:creator>
  <cp:lastModifiedBy>Турсункан Абдылдаева</cp:lastModifiedBy>
  <cp:revision>2</cp:revision>
  <cp:lastPrinted>2022-07-25T09:55:00Z</cp:lastPrinted>
  <dcterms:created xsi:type="dcterms:W3CDTF">2022-07-26T10:52:00Z</dcterms:created>
  <dcterms:modified xsi:type="dcterms:W3CDTF">2022-07-26T10:52:00Z</dcterms:modified>
</cp:coreProperties>
</file>