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86" w:rsidRDefault="00455986">
      <w:r>
        <w:rPr>
          <w:noProof/>
          <w:lang w:eastAsia="ru-RU"/>
        </w:rPr>
        <w:drawing>
          <wp:inline distT="0" distB="0" distL="0" distR="0" wp14:anchorId="01AE265D" wp14:editId="119FF2C3">
            <wp:extent cx="9086850" cy="57435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55986" w:rsidRDefault="00EB5A75">
      <w:r>
        <w:rPr>
          <w:noProof/>
          <w:lang w:eastAsia="ru-RU"/>
        </w:rPr>
        <w:lastRenderedPageBreak/>
        <w:drawing>
          <wp:inline distT="0" distB="0" distL="0" distR="0" wp14:anchorId="41B33F98" wp14:editId="656DA367">
            <wp:extent cx="9096375" cy="58769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D7E20" w:rsidRDefault="00CD7E20">
      <w:r>
        <w:rPr>
          <w:noProof/>
          <w:lang w:eastAsia="ru-RU"/>
        </w:rPr>
        <w:lastRenderedPageBreak/>
        <w:drawing>
          <wp:inline distT="0" distB="0" distL="0" distR="0" wp14:anchorId="0ABB753A" wp14:editId="2630238F">
            <wp:extent cx="9163050" cy="62674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206D" w:rsidRDefault="00CD7E20">
      <w:r>
        <w:rPr>
          <w:noProof/>
          <w:lang w:eastAsia="ru-RU"/>
        </w:rPr>
        <w:lastRenderedPageBreak/>
        <w:drawing>
          <wp:inline distT="0" distB="0" distL="0" distR="0" wp14:anchorId="33767ABA" wp14:editId="3D7EAAD4">
            <wp:extent cx="9210675" cy="5810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2A206D" w:rsidSect="002953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1C"/>
    <w:rsid w:val="0029531C"/>
    <w:rsid w:val="002A206D"/>
    <w:rsid w:val="00455986"/>
    <w:rsid w:val="005F647E"/>
    <w:rsid w:val="00956557"/>
    <w:rsid w:val="00A1676D"/>
    <w:rsid w:val="00AC0F4E"/>
    <w:rsid w:val="00CD7E20"/>
    <w:rsid w:val="00E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D11DC-B4AB-4D3B-886C-A4B17D3E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!KIHS\2019\&#1048;&#1044;&#1053;\&#1048;&#1076;&#1085;%20&#1080;&#1090;&#1086;&#1075;&#1080;_2018(2%20&#1087;&#1086;&#1083;&#1091;&#1075;&#1086;&#1076;&#1080;&#1077;)&amp;&#1101;&#1082;&#1089;&#1087;&#1077;&#1088;&#1080;&#1084;&#1077;&#1085;&#1090;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!KIHS\2019\&#1048;&#1044;&#1053;\&#1048;&#1076;&#1085;%20&#1080;&#1090;&#1086;&#1075;&#1080;_2018(2%20&#1087;&#1086;&#1083;&#1091;&#1075;&#1086;&#1076;&#1080;&#1077;)&amp;&#1101;&#1082;&#1089;&#1087;&#1077;&#1088;&#1080;&#1084;&#1077;&#1085;&#1090;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'ИДН (3)'!$B$4</c:f>
              <c:strCache>
                <c:ptCount val="1"/>
                <c:pt idx="0">
                  <c:v>Индекс доверия населения за II полугодие 2018г.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'ИДН (3)'!$A$5:$A$43</c:f>
              <c:strCache>
                <c:ptCount val="39"/>
                <c:pt idx="0">
                  <c:v>Государственная таможенная служба при ПКР </c:v>
                </c:pt>
                <c:pt idx="1">
                  <c:v>Госслужба исполнения наказаний при ПКР </c:v>
                </c:pt>
                <c:pt idx="2">
                  <c:v>Министерство внутренних дел КР</c:v>
                </c:pt>
                <c:pt idx="3">
                  <c:v>Госслужба по борьбе с экономическими преступлениями при ПКР (Финансовая полиция)</c:v>
                </c:pt>
                <c:pt idx="4">
                  <c:v>Министерство здравоохранения КР</c:v>
                </c:pt>
                <c:pt idx="5">
                  <c:v>Министерство экономики КР </c:v>
                </c:pt>
                <c:pt idx="6">
                  <c:v>Министерство транспорта и дорог КР</c:v>
                </c:pt>
                <c:pt idx="7">
                  <c:v>Госслужба регулирования и надзора за финансовым рынком при ПКР</c:v>
                </c:pt>
                <c:pt idx="8">
                  <c:v>Госинспекция по ветеринарной и фитосанитарной безопасности при ПКР </c:v>
                </c:pt>
                <c:pt idx="9">
                  <c:v>Госинспекция по экологической и технической безопасности при ПКР</c:v>
                </c:pt>
                <c:pt idx="10">
                  <c:v>Министерство финансов КР </c:v>
                </c:pt>
                <c:pt idx="11">
                  <c:v>Госагентство архитектуры, строительства и жилищно-коммунального хозяйства при ПКР </c:v>
                </c:pt>
                <c:pt idx="12">
                  <c:v>Государственная налоговая служба при ПКР </c:v>
                </c:pt>
                <c:pt idx="13">
                  <c:v>Госагентство охраны окружающей среды и лесного хозяйства при ПКР</c:v>
                </c:pt>
                <c:pt idx="14">
                  <c:v>Фонд по управлению государственным имуществом при ПКР </c:v>
                </c:pt>
                <c:pt idx="15">
                  <c:v>Министерство труда и социального развития КР</c:v>
                </c:pt>
                <c:pt idx="16">
                  <c:v>Госслужба миграции при ПКР</c:v>
                </c:pt>
                <c:pt idx="17">
                  <c:v>Министерство юстиции КР </c:v>
                </c:pt>
                <c:pt idx="18">
                  <c:v>Госкомитет промышленности, энергетики и недропользования КР</c:v>
                </c:pt>
                <c:pt idx="19">
                  <c:v>Госагентство по регулированию топливно-энергетического комплекса при ПКР</c:v>
                </c:pt>
                <c:pt idx="20">
                  <c:v>Фонд государственных материальных резервов при ПКР </c:v>
                </c:pt>
                <c:pt idx="21">
                  <c:v>Кыргызская Республика</c:v>
                </c:pt>
                <c:pt idx="22">
                  <c:v>Госагентство антимонопольного регулирования при ПКР</c:v>
                </c:pt>
                <c:pt idx="23">
                  <c:v>Министерство сельского хозяйства, пищевой промышленности и мелиорации КР </c:v>
                </c:pt>
                <c:pt idx="24">
                  <c:v>Министерство иностранных дел КР</c:v>
                </c:pt>
                <c:pt idx="25">
                  <c:v>Министерство образования и науки КР</c:v>
                </c:pt>
                <c:pt idx="26">
                  <c:v>Фонд обязательного медицинского страхования при ПКР</c:v>
                </c:pt>
                <c:pt idx="27">
                  <c:v>Орган местного самоуправления КР - мэрии городов Бишкек, Ош</c:v>
                </c:pt>
                <c:pt idx="28">
                  <c:v>Социальный фонд КР</c:v>
                </c:pt>
                <c:pt idx="29">
                  <c:v>Высшая аттестационная комиссия КР</c:v>
                </c:pt>
                <c:pt idx="30">
                  <c:v>Государственная регистрационная служба при ПКР</c:v>
                </c:pt>
                <c:pt idx="31">
                  <c:v>Госслужба интеллектуальной собственности и инноваций при ПКР</c:v>
                </c:pt>
                <c:pt idx="32">
                  <c:v>Госагентство по делам местного самоуправления и межэтнических отношений при ПКР </c:v>
                </c:pt>
                <c:pt idx="33">
                  <c:v>Аппарат полномочных представителей Правительства КР в областях</c:v>
                </c:pt>
                <c:pt idx="34">
                  <c:v>Министерство культуры, туризма и информации  КР</c:v>
                </c:pt>
                <c:pt idx="35">
                  <c:v>Министерство чрезвычайных ситуаций КР</c:v>
                </c:pt>
                <c:pt idx="36">
                  <c:v>Госкомитет информационных технологий и связи КР</c:v>
                </c:pt>
                <c:pt idx="37">
                  <c:v>Госагентство молодежи, физической культуры и спорта при ПКР</c:v>
                </c:pt>
                <c:pt idx="38">
                  <c:v>Местная государственная администрация</c:v>
                </c:pt>
              </c:strCache>
            </c:strRef>
          </c:cat>
          <c:val>
            <c:numRef>
              <c:f>'ИДН (3)'!$B$5:$B$43</c:f>
              <c:numCache>
                <c:formatCode>0.0</c:formatCode>
                <c:ptCount val="39"/>
                <c:pt idx="0">
                  <c:v>7.3064259049183908</c:v>
                </c:pt>
                <c:pt idx="1">
                  <c:v>10.186410074178994</c:v>
                </c:pt>
                <c:pt idx="2">
                  <c:v>13.51895554859378</c:v>
                </c:pt>
                <c:pt idx="3">
                  <c:v>15.199080779726106</c:v>
                </c:pt>
                <c:pt idx="4">
                  <c:v>15.4523054035408</c:v>
                </c:pt>
                <c:pt idx="5">
                  <c:v>16.4585730545042</c:v>
                </c:pt>
                <c:pt idx="6">
                  <c:v>16.928013063706018</c:v>
                </c:pt>
                <c:pt idx="7">
                  <c:v>17.42310754710806</c:v>
                </c:pt>
                <c:pt idx="8">
                  <c:v>17.877312732587008</c:v>
                </c:pt>
                <c:pt idx="9">
                  <c:v>18.251853110437835</c:v>
                </c:pt>
                <c:pt idx="10">
                  <c:v>18.455264124855162</c:v>
                </c:pt>
                <c:pt idx="11">
                  <c:v>19.037428102471946</c:v>
                </c:pt>
                <c:pt idx="12">
                  <c:v>19.996081518621391</c:v>
                </c:pt>
                <c:pt idx="13">
                  <c:v>20.244072416439973</c:v>
                </c:pt>
                <c:pt idx="14">
                  <c:v>21.960874963642187</c:v>
                </c:pt>
                <c:pt idx="15">
                  <c:v>22.742538592158763</c:v>
                </c:pt>
                <c:pt idx="16">
                  <c:v>24.081181041620958</c:v>
                </c:pt>
                <c:pt idx="17">
                  <c:v>24.250027804914051</c:v>
                </c:pt>
                <c:pt idx="18">
                  <c:v>24.526873806531761</c:v>
                </c:pt>
                <c:pt idx="19">
                  <c:v>24.643300822744852</c:v>
                </c:pt>
                <c:pt idx="20">
                  <c:v>24.70775640783501</c:v>
                </c:pt>
                <c:pt idx="21">
                  <c:v>25.242841316718689</c:v>
                </c:pt>
                <c:pt idx="22">
                  <c:v>26.807957826371414</c:v>
                </c:pt>
                <c:pt idx="23">
                  <c:v>27.403028450057928</c:v>
                </c:pt>
                <c:pt idx="24">
                  <c:v>27.736371249317209</c:v>
                </c:pt>
                <c:pt idx="25">
                  <c:v>28.082389194105549</c:v>
                </c:pt>
                <c:pt idx="26">
                  <c:v>28.467063008227669</c:v>
                </c:pt>
                <c:pt idx="27">
                  <c:v>29.057157562886601</c:v>
                </c:pt>
                <c:pt idx="28">
                  <c:v>30.283196865635983</c:v>
                </c:pt>
                <c:pt idx="29">
                  <c:v>30.538546144513838</c:v>
                </c:pt>
                <c:pt idx="30">
                  <c:v>31.182316891257134</c:v>
                </c:pt>
                <c:pt idx="31">
                  <c:v>32.7983112631456</c:v>
                </c:pt>
                <c:pt idx="32">
                  <c:v>34.262633742066846</c:v>
                </c:pt>
                <c:pt idx="33">
                  <c:v>39.079340428817673</c:v>
                </c:pt>
                <c:pt idx="34">
                  <c:v>39.392723129808921</c:v>
                </c:pt>
                <c:pt idx="35">
                  <c:v>41.97438788361292</c:v>
                </c:pt>
                <c:pt idx="36">
                  <c:v>43.210714769848721</c:v>
                </c:pt>
                <c:pt idx="37">
                  <c:v>44.792776031170007</c:v>
                </c:pt>
                <c:pt idx="38">
                  <c:v>45.114928852170138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5362056"/>
        <c:axId val="409302184"/>
      </c:barChart>
      <c:catAx>
        <c:axId val="405362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409302184"/>
        <c:crosses val="autoZero"/>
        <c:auto val="1"/>
        <c:lblAlgn val="ctr"/>
        <c:lblOffset val="100"/>
        <c:noMultiLvlLbl val="0"/>
      </c:catAx>
      <c:valAx>
        <c:axId val="40930218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405362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'личного доверия (3)'!$B$3</c:f>
              <c:strCache>
                <c:ptCount val="1"/>
                <c:pt idx="0">
                  <c:v>Индекс "Личное доверие гражданина к государству" за II полугодие 2018г.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'личного доверия (3)'!$A$4:$A$42</c:f>
              <c:strCache>
                <c:ptCount val="39"/>
                <c:pt idx="0">
                  <c:v>Государственная таможенная служба при ПКР </c:v>
                </c:pt>
                <c:pt idx="1">
                  <c:v>Госслужба исполнения наказаний при ПКР </c:v>
                </c:pt>
                <c:pt idx="2">
                  <c:v>Госинспекция по экологической и технической безопасности при ПКР</c:v>
                </c:pt>
                <c:pt idx="3">
                  <c:v>Госслужба по борьбе с экономическими преступлениями при ПКР (Финансовая полиция)</c:v>
                </c:pt>
                <c:pt idx="4">
                  <c:v>Госинспекция по ветеринарной и фитосанитарной безопасности при ПКР </c:v>
                </c:pt>
                <c:pt idx="5">
                  <c:v>Госслужба регулирования и надзора за финансовым рынком при ПКР</c:v>
                </c:pt>
                <c:pt idx="6">
                  <c:v>Министерство внутренних дел КР</c:v>
                </c:pt>
                <c:pt idx="7">
                  <c:v>Министерство экономики КР </c:v>
                </c:pt>
                <c:pt idx="8">
                  <c:v>Госагентство охраны окружающей среды и лесного хозяйства при ПКР</c:v>
                </c:pt>
                <c:pt idx="9">
                  <c:v>Министерство транспорта и дорог КР</c:v>
                </c:pt>
                <c:pt idx="10">
                  <c:v>Фонд по управлению государственным имуществом при ПКР </c:v>
                </c:pt>
                <c:pt idx="11">
                  <c:v>Министерство финансов КР </c:v>
                </c:pt>
                <c:pt idx="12">
                  <c:v>Госслужба миграции при ПКР</c:v>
                </c:pt>
                <c:pt idx="13">
                  <c:v>Государственная налоговая служба при ПКР </c:v>
                </c:pt>
                <c:pt idx="14">
                  <c:v>Госагентство архитектуры, строительства и жилищно-коммунального хозяйства при ПКР </c:v>
                </c:pt>
                <c:pt idx="15">
                  <c:v>Министерство труда и социального развития КР</c:v>
                </c:pt>
                <c:pt idx="16">
                  <c:v>Фонд государственных материальных резервов при ПКР </c:v>
                </c:pt>
                <c:pt idx="17">
                  <c:v>Министерство здравоохранения КР</c:v>
                </c:pt>
                <c:pt idx="18">
                  <c:v>Госкомитет промышленности, энергетики и недропользования КР</c:v>
                </c:pt>
                <c:pt idx="19">
                  <c:v>Госагентство антимонопольного регулирования при ПКР</c:v>
                </c:pt>
                <c:pt idx="20">
                  <c:v>Кыргызская Республика</c:v>
                </c:pt>
                <c:pt idx="21">
                  <c:v>Госагентство по регулированию топливно-энергетического комплекса при ПКР</c:v>
                </c:pt>
                <c:pt idx="22">
                  <c:v>Фонд обязательного медицинского страхования при ПКР</c:v>
                </c:pt>
                <c:pt idx="23">
                  <c:v>Министерство юстиции КР </c:v>
                </c:pt>
                <c:pt idx="24">
                  <c:v>Министерство сельского хозяйства, пищевой промышленности и мелиорации КР </c:v>
                </c:pt>
                <c:pt idx="25">
                  <c:v>Министерство иностранных дел КР</c:v>
                </c:pt>
                <c:pt idx="26">
                  <c:v>Госагентство по делам местного самоуправления и межэтнических отношений при ПКР </c:v>
                </c:pt>
                <c:pt idx="27">
                  <c:v>Высшая аттестационная комиссия КР</c:v>
                </c:pt>
                <c:pt idx="28">
                  <c:v>Социальный фонд КР</c:v>
                </c:pt>
                <c:pt idx="29">
                  <c:v>Госслужба интеллектуальной собственности и инноваций при ПКР</c:v>
                </c:pt>
                <c:pt idx="30">
                  <c:v>Министерство образования и науки КР</c:v>
                </c:pt>
                <c:pt idx="31">
                  <c:v>Государственная регистрационная служба при ПКР</c:v>
                </c:pt>
                <c:pt idx="32">
                  <c:v>Орган местного самоуправления КР - мэрии городов Бишкек, Ош</c:v>
                </c:pt>
                <c:pt idx="33">
                  <c:v>Аппарат полномочных представителей Правительства КР в областях</c:v>
                </c:pt>
                <c:pt idx="34">
                  <c:v>Министерство культуры, туризма и информации  КР</c:v>
                </c:pt>
                <c:pt idx="35">
                  <c:v>Министерство чрезвычайных ситуаций КР</c:v>
                </c:pt>
                <c:pt idx="36">
                  <c:v>Госкомитет информационных технологий и связи КР</c:v>
                </c:pt>
                <c:pt idx="37">
                  <c:v>Местная государственная администрация</c:v>
                </c:pt>
                <c:pt idx="38">
                  <c:v>Госагентство молодежи, физической культуры и спорта при ПКР</c:v>
                </c:pt>
              </c:strCache>
            </c:strRef>
          </c:cat>
          <c:val>
            <c:numRef>
              <c:f>'личного доверия (3)'!$B$4:$B$42</c:f>
              <c:numCache>
                <c:formatCode>0.0</c:formatCode>
                <c:ptCount val="39"/>
                <c:pt idx="0">
                  <c:v>21.806373330269555</c:v>
                </c:pt>
                <c:pt idx="1">
                  <c:v>24.631167789208554</c:v>
                </c:pt>
                <c:pt idx="2">
                  <c:v>26.129552540956446</c:v>
                </c:pt>
                <c:pt idx="3">
                  <c:v>27.075215723378346</c:v>
                </c:pt>
                <c:pt idx="4">
                  <c:v>27.223568990208218</c:v>
                </c:pt>
                <c:pt idx="5">
                  <c:v>27.408326239795333</c:v>
                </c:pt>
                <c:pt idx="6">
                  <c:v>29.318092963587546</c:v>
                </c:pt>
                <c:pt idx="7">
                  <c:v>29.952212976386086</c:v>
                </c:pt>
                <c:pt idx="8">
                  <c:v>30.370915104549827</c:v>
                </c:pt>
                <c:pt idx="9">
                  <c:v>30.852514222949853</c:v>
                </c:pt>
                <c:pt idx="10">
                  <c:v>31.147079247120693</c:v>
                </c:pt>
                <c:pt idx="11">
                  <c:v>31.472045212388636</c:v>
                </c:pt>
                <c:pt idx="12">
                  <c:v>31.99934005388144</c:v>
                </c:pt>
                <c:pt idx="13">
                  <c:v>32.208963442063293</c:v>
                </c:pt>
                <c:pt idx="14">
                  <c:v>32.314313987662992</c:v>
                </c:pt>
                <c:pt idx="15">
                  <c:v>32.640928820816221</c:v>
                </c:pt>
                <c:pt idx="16">
                  <c:v>32.694890835951441</c:v>
                </c:pt>
                <c:pt idx="17">
                  <c:v>33.798503475425264</c:v>
                </c:pt>
                <c:pt idx="18">
                  <c:v>34.32779599711526</c:v>
                </c:pt>
                <c:pt idx="19">
                  <c:v>35.870985613458089</c:v>
                </c:pt>
                <c:pt idx="20">
                  <c:v>36.027987832143232</c:v>
                </c:pt>
                <c:pt idx="21">
                  <c:v>36.252625302354296</c:v>
                </c:pt>
                <c:pt idx="22">
                  <c:v>37.523800154162409</c:v>
                </c:pt>
                <c:pt idx="23">
                  <c:v>37.64896015818897</c:v>
                </c:pt>
                <c:pt idx="24">
                  <c:v>37.77527788416122</c:v>
                </c:pt>
                <c:pt idx="25">
                  <c:v>39.148910402216373</c:v>
                </c:pt>
                <c:pt idx="26">
                  <c:v>40.569815297360137</c:v>
                </c:pt>
                <c:pt idx="27">
                  <c:v>41.416160204576066</c:v>
                </c:pt>
                <c:pt idx="28">
                  <c:v>41.461833902683964</c:v>
                </c:pt>
                <c:pt idx="29">
                  <c:v>41.654082257079303</c:v>
                </c:pt>
                <c:pt idx="30">
                  <c:v>42.373415616366138</c:v>
                </c:pt>
                <c:pt idx="31">
                  <c:v>42.723252404407248</c:v>
                </c:pt>
                <c:pt idx="32">
                  <c:v>44.37604705423194</c:v>
                </c:pt>
                <c:pt idx="33">
                  <c:v>45.285066607303811</c:v>
                </c:pt>
                <c:pt idx="34">
                  <c:v>47.403407915805055</c:v>
                </c:pt>
                <c:pt idx="35">
                  <c:v>50.167236982153028</c:v>
                </c:pt>
                <c:pt idx="36">
                  <c:v>50.708876924236868</c:v>
                </c:pt>
                <c:pt idx="37">
                  <c:v>51.596998671875092</c:v>
                </c:pt>
                <c:pt idx="38">
                  <c:v>51.809563165628433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7218392"/>
        <c:axId val="207219176"/>
      </c:barChart>
      <c:catAx>
        <c:axId val="207218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207219176"/>
        <c:crosses val="autoZero"/>
        <c:auto val="1"/>
        <c:lblAlgn val="ctr"/>
        <c:lblOffset val="100"/>
        <c:noMultiLvlLbl val="0"/>
      </c:catAx>
      <c:valAx>
        <c:axId val="207219176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207218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Arial Narrow" panose="020B0606020202030204" pitchFamily="34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Индекс "Личное представление об уровне коррупции в государственных органах исполнительной власти и органах местного  самоуправления" за </a:t>
            </a:r>
            <a:r>
              <a:rPr lang="en-US" b="1">
                <a:solidFill>
                  <a:sysClr val="windowText" lastClr="000000"/>
                </a:solidFill>
              </a:rPr>
              <a:t>II </a:t>
            </a:r>
            <a:r>
              <a:rPr lang="ru-RU" b="1">
                <a:solidFill>
                  <a:sysClr val="windowText" lastClr="000000"/>
                </a:solidFill>
              </a:rPr>
              <a:t>полугодие 2018г.</a:t>
            </a:r>
          </a:p>
        </c:rich>
      </c:tx>
      <c:layout>
        <c:manualLayout>
          <c:xMode val="edge"/>
          <c:yMode val="edge"/>
          <c:x val="0.11961418233485098"/>
          <c:y val="1.32642599606954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29694560824862"/>
          <c:y val="0.11358328549703453"/>
          <c:w val="0.85740904711836385"/>
          <c:h val="0.881679024078352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'уровень коррупции (3)'!$B$3</c:f>
              <c:strCache>
                <c:ptCount val="1"/>
                <c:pt idx="0">
                  <c:v>Индекс "Личное представление об уровне коррупции в государственных органах исполнительной власти и органах местного
 самоуправления" за II полугодие 2018г.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'уровень коррупции (3)'!$A$4:$A$42</c:f>
              <c:strCache>
                <c:ptCount val="39"/>
                <c:pt idx="5">
                  <c:v>Госслужба по борьбе с экономическими преступлениями при ПКР (Финансовая полиция)</c:v>
                </c:pt>
                <c:pt idx="6">
                  <c:v>Министерство финансов КР </c:v>
                </c:pt>
                <c:pt idx="7">
                  <c:v>Госагентство архитектуры, строительства и жилищно-коммунального хозяйства при ПКР </c:v>
                </c:pt>
                <c:pt idx="8">
                  <c:v>Государственная налоговая служба при ПКР </c:v>
                </c:pt>
                <c:pt idx="9">
                  <c:v>Министерство экономики КР </c:v>
                </c:pt>
                <c:pt idx="10">
                  <c:v>Орган местного самоуправления КР - мэрии городов Бишкек, Ош</c:v>
                </c:pt>
                <c:pt idx="11">
                  <c:v>Госслужба регулирования и надзора за финансовым рынком при ПКР</c:v>
                </c:pt>
                <c:pt idx="12">
                  <c:v>Министерство юстиции КР </c:v>
                </c:pt>
                <c:pt idx="13">
                  <c:v>Госинспекция по ветеринарной и фитосанитарной безопасности при ПКР </c:v>
                </c:pt>
                <c:pt idx="14">
                  <c:v>Министерство образования и науки КР</c:v>
                </c:pt>
                <c:pt idx="15">
                  <c:v>Госагентство по регулированию топливно-энергетического комплекса при ПКР</c:v>
                </c:pt>
                <c:pt idx="16">
                  <c:v>Госагентство охраны окружающей среды и лесного хозяйства при ПКР</c:v>
                </c:pt>
                <c:pt idx="17">
                  <c:v>Кыргызская Республика</c:v>
                </c:pt>
                <c:pt idx="18">
                  <c:v>Фонд по управлению государственным имуществом при ПКР </c:v>
                </c:pt>
                <c:pt idx="19">
                  <c:v>Госинспекция по экологической и технической безопасности при ПКР</c:v>
                </c:pt>
                <c:pt idx="20">
                  <c:v>Госкомитет промышленности, энергетики и недропользования КР</c:v>
                </c:pt>
                <c:pt idx="21">
                  <c:v>Министерство иностранных дел КР</c:v>
                </c:pt>
                <c:pt idx="22">
                  <c:v>Министерство труда и социального развития КР</c:v>
                </c:pt>
                <c:pt idx="23">
                  <c:v>Государственная регистрационная служба при ПКР</c:v>
                </c:pt>
                <c:pt idx="24">
                  <c:v>Госагентство антимонопольного регулирования при ПКР</c:v>
                </c:pt>
                <c:pt idx="25">
                  <c:v>Фонд государственных материальных резервов при ПКР </c:v>
                </c:pt>
                <c:pt idx="26">
                  <c:v>Госслужба миграции при ПКР</c:v>
                </c:pt>
                <c:pt idx="27">
                  <c:v>Социальный фонд КР</c:v>
                </c:pt>
                <c:pt idx="28">
                  <c:v>Министерство сельского хозяйства, пищевой промышленности и мелиорации КР </c:v>
                </c:pt>
                <c:pt idx="29">
                  <c:v>Высшая аттестационная комиссия КР</c:v>
                </c:pt>
                <c:pt idx="30">
                  <c:v>Фонд обязательного медицинского страхования при ПКР</c:v>
                </c:pt>
                <c:pt idx="31">
                  <c:v>Госслужба интеллектуальной собственности и инноваций при ПКР</c:v>
                </c:pt>
                <c:pt idx="32">
                  <c:v>Госагентство по делам местного самоуправления и межэтнических отношений при ПКР </c:v>
                </c:pt>
                <c:pt idx="33">
                  <c:v>Министерство культуры, туризма и информации  КР</c:v>
                </c:pt>
                <c:pt idx="34">
                  <c:v>Министерство чрезвычайных ситуаций КР</c:v>
                </c:pt>
                <c:pt idx="35">
                  <c:v>Госкомитет информационных технологий и связи КР</c:v>
                </c:pt>
                <c:pt idx="36">
                  <c:v>Аппарат полномочных представителей Правительства КР в областях</c:v>
                </c:pt>
                <c:pt idx="37">
                  <c:v>Госагентство молодежи, физической культуры и спорта при ПКР</c:v>
                </c:pt>
                <c:pt idx="38">
                  <c:v>Местная государственная администрация</c:v>
                </c:pt>
              </c:strCache>
            </c:strRef>
          </c:cat>
          <c:val>
            <c:numRef>
              <c:f>'уровень коррупции (3)'!$B$4:$B$42</c:f>
              <c:numCache>
                <c:formatCode>0.0</c:formatCode>
                <c:ptCount val="39"/>
                <c:pt idx="0">
                  <c:v>-13.418372490671779</c:v>
                </c:pt>
                <c:pt idx="1">
                  <c:v>-9.0629042440265337</c:v>
                </c:pt>
                <c:pt idx="2">
                  <c:v>-8.4831073990506756</c:v>
                </c:pt>
                <c:pt idx="3">
                  <c:v>-8.3299897158047767</c:v>
                </c:pt>
                <c:pt idx="4">
                  <c:v>-0.46384012147455894</c:v>
                </c:pt>
                <c:pt idx="5">
                  <c:v>0.21578181549270509</c:v>
                </c:pt>
                <c:pt idx="6">
                  <c:v>1.4139554855469672</c:v>
                </c:pt>
                <c:pt idx="7">
                  <c:v>1.5758622376013567</c:v>
                </c:pt>
                <c:pt idx="8">
                  <c:v>1.6657138576149146</c:v>
                </c:pt>
                <c:pt idx="9">
                  <c:v>1.7529934021415732</c:v>
                </c:pt>
                <c:pt idx="10">
                  <c:v>4.8223554123846704</c:v>
                </c:pt>
                <c:pt idx="11">
                  <c:v>5.870535639202501</c:v>
                </c:pt>
                <c:pt idx="12">
                  <c:v>7.4353191985480125</c:v>
                </c:pt>
                <c:pt idx="13">
                  <c:v>9.903336726937523</c:v>
                </c:pt>
                <c:pt idx="14">
                  <c:v>10.005453938432824</c:v>
                </c:pt>
                <c:pt idx="15">
                  <c:v>10.121190052218658</c:v>
                </c:pt>
                <c:pt idx="16">
                  <c:v>12.34105711027517</c:v>
                </c:pt>
                <c:pt idx="17">
                  <c:v>12.401037418480943</c:v>
                </c:pt>
                <c:pt idx="18">
                  <c:v>12.410176221463917</c:v>
                </c:pt>
                <c:pt idx="19">
                  <c:v>12.799370330629586</c:v>
                </c:pt>
                <c:pt idx="20">
                  <c:v>13.000708105436184</c:v>
                </c:pt>
                <c:pt idx="21">
                  <c:v>13.500196369824598</c:v>
                </c:pt>
                <c:pt idx="22">
                  <c:v>13.979903421719516</c:v>
                </c:pt>
                <c:pt idx="23">
                  <c:v>15.220483571120921</c:v>
                </c:pt>
                <c:pt idx="24">
                  <c:v>15.917755541864418</c:v>
                </c:pt>
                <c:pt idx="25">
                  <c:v>16.211929731146281</c:v>
                </c:pt>
                <c:pt idx="26">
                  <c:v>16.899053751003667</c:v>
                </c:pt>
                <c:pt idx="27">
                  <c:v>17.215339665210475</c:v>
                </c:pt>
                <c:pt idx="28">
                  <c:v>17.368310411620957</c:v>
                </c:pt>
                <c:pt idx="29">
                  <c:v>17.715553956827392</c:v>
                </c:pt>
                <c:pt idx="30">
                  <c:v>19.133110178039914</c:v>
                </c:pt>
                <c:pt idx="31">
                  <c:v>23.162430604655441</c:v>
                </c:pt>
                <c:pt idx="32">
                  <c:v>26.387547691700451</c:v>
                </c:pt>
                <c:pt idx="33">
                  <c:v>31.18206987293069</c:v>
                </c:pt>
                <c:pt idx="34">
                  <c:v>31.345128332647374</c:v>
                </c:pt>
                <c:pt idx="35">
                  <c:v>32.401816675111618</c:v>
                </c:pt>
                <c:pt idx="36">
                  <c:v>33.048422850641295</c:v>
                </c:pt>
                <c:pt idx="37">
                  <c:v>37.842065184527229</c:v>
                </c:pt>
                <c:pt idx="38">
                  <c:v>38.397789077422615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3853768"/>
        <c:axId val="453853376"/>
      </c:barChart>
      <c:catAx>
        <c:axId val="453853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453853376"/>
        <c:crosses val="autoZero"/>
        <c:auto val="1"/>
        <c:lblAlgn val="ctr"/>
        <c:lblOffset val="100"/>
        <c:noMultiLvlLbl val="0"/>
      </c:catAx>
      <c:valAx>
        <c:axId val="453853376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453853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Индекс"Оценка деятельности государственных органов исполнительной власти и органов местного самоуправления"  за </a:t>
            </a:r>
            <a:r>
              <a:rPr lang="en-US"/>
              <a:t>II </a:t>
            </a:r>
            <a:r>
              <a:rPr lang="ru-RU"/>
              <a:t>полугодие 2018г.</a:t>
            </a:r>
          </a:p>
        </c:rich>
      </c:tx>
      <c:layout>
        <c:manualLayout>
          <c:xMode val="edge"/>
          <c:yMode val="edge"/>
          <c:x val="0.15483664324120364"/>
          <c:y val="1.4814826912077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5259907661490606"/>
          <c:y val="0.10069411815326362"/>
          <c:w val="0.57310251420227076"/>
          <c:h val="0.886806591798975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'качество работы (3)'!$B$3</c:f>
              <c:strCache>
                <c:ptCount val="1"/>
                <c:pt idx="0">
                  <c:v>Индекс"Оценка деятельности государственных органов исполнительной власти и органов местного самоуправления" 
 за II полугодие 2018г.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'качество работы (3)'!$A$4:$A$42</c:f>
              <c:strCache>
                <c:ptCount val="39"/>
                <c:pt idx="0">
                  <c:v>Государственная таможенная служба при ПКР </c:v>
                </c:pt>
                <c:pt idx="1">
                  <c:v>Госслужба исполнения наказаний при ПКР </c:v>
                </c:pt>
                <c:pt idx="2">
                  <c:v>Госинспекция по экологической и технической безопасности при ПКР</c:v>
                </c:pt>
                <c:pt idx="3">
                  <c:v>Госинспекция по ветеринарной и фитосанитарной безопасности при ПКР </c:v>
                </c:pt>
                <c:pt idx="4">
                  <c:v>Министерство экономики КР </c:v>
                </c:pt>
                <c:pt idx="5">
                  <c:v>Госагентство охраны окружающей среды и лесного хозяйства при ПКР</c:v>
                </c:pt>
                <c:pt idx="6">
                  <c:v>Госслужба по борьбе с экономическими преступлениями при ПКР (Финансовая полиция)</c:v>
                </c:pt>
                <c:pt idx="7">
                  <c:v>Госслужба регулирования и надзора за финансовым рынком при ПКР</c:v>
                </c:pt>
                <c:pt idx="8">
                  <c:v>Министерство внутренних дел КР</c:v>
                </c:pt>
                <c:pt idx="9">
                  <c:v>Министерство транспорта и дорог КР</c:v>
                </c:pt>
                <c:pt idx="10">
                  <c:v>Министерство здравоохранения КР</c:v>
                </c:pt>
                <c:pt idx="11">
                  <c:v>Министерство труда и социального развития КР</c:v>
                </c:pt>
                <c:pt idx="12">
                  <c:v>Фонд по управлению государственным имуществом при ПКР </c:v>
                </c:pt>
                <c:pt idx="13">
                  <c:v>Министерство финансов КР </c:v>
                </c:pt>
                <c:pt idx="14">
                  <c:v>Госагентство архитектуры, строительства и жилищно-коммунального хозяйства при ПКР </c:v>
                </c:pt>
                <c:pt idx="15">
                  <c:v>Госслужба миграции при ПКР</c:v>
                </c:pt>
                <c:pt idx="16">
                  <c:v>Фонд государственных материальных резервов при ПКР </c:v>
                </c:pt>
                <c:pt idx="17">
                  <c:v>Государственная налоговая служба при ПКР </c:v>
                </c:pt>
                <c:pt idx="18">
                  <c:v>Госкомитет промышленности, энергетики и недропользования КР</c:v>
                </c:pt>
                <c:pt idx="19">
                  <c:v>Министерство сельского хозяйства, пищевой промышленности и мелиорации КР </c:v>
                </c:pt>
                <c:pt idx="20">
                  <c:v>Кыргызская Республика</c:v>
                </c:pt>
                <c:pt idx="21">
                  <c:v>Госагентство по регулированию топливно-энергетического комплекса при ПКР</c:v>
                </c:pt>
                <c:pt idx="22">
                  <c:v>Министерство юстиции КР </c:v>
                </c:pt>
                <c:pt idx="23">
                  <c:v>Госагентство антимонопольного регулирования при ПКР</c:v>
                </c:pt>
                <c:pt idx="24">
                  <c:v>Фонд обязательного медицинского страхования при ПКР</c:v>
                </c:pt>
                <c:pt idx="25">
                  <c:v>Министерство иностранных дел КР</c:v>
                </c:pt>
                <c:pt idx="26">
                  <c:v>Министерство образования и науки КР</c:v>
                </c:pt>
                <c:pt idx="27">
                  <c:v>Социальный фонд КР</c:v>
                </c:pt>
                <c:pt idx="28">
                  <c:v>Высшая аттестационная комиссия КР</c:v>
                </c:pt>
                <c:pt idx="29">
                  <c:v>Госслужба интеллектуальной собственности и инноваций при ПКР</c:v>
                </c:pt>
                <c:pt idx="30">
                  <c:v>Государственная регистрационная служба при ПКР</c:v>
                </c:pt>
                <c:pt idx="31">
                  <c:v>Госагентство по делам местного самоуправления и межэтнических отношений при ПКР </c:v>
                </c:pt>
                <c:pt idx="32">
                  <c:v>Орган местного самоуправления КР - мэрии городов Бишкек, Ош</c:v>
                </c:pt>
                <c:pt idx="33">
                  <c:v>Аппарат полномочных представителей Правительства КР в областях</c:v>
                </c:pt>
                <c:pt idx="34">
                  <c:v>Министерство культуры, туризма и информации  КР</c:v>
                </c:pt>
                <c:pt idx="35">
                  <c:v>Министерство чрезвычайных ситуаций КР</c:v>
                </c:pt>
                <c:pt idx="36">
                  <c:v>Госагентство молодежи, физической культуры и спорта при ПКР</c:v>
                </c:pt>
                <c:pt idx="37">
                  <c:v>Местная государственная администрация</c:v>
                </c:pt>
                <c:pt idx="38">
                  <c:v>Госкомитет информационных технологий и связи КР</c:v>
                </c:pt>
              </c:strCache>
            </c:strRef>
          </c:cat>
          <c:val>
            <c:numRef>
              <c:f>'качество работы (3)'!$B$4:$B$42</c:f>
              <c:numCache>
                <c:formatCode>0.0</c:formatCode>
                <c:ptCount val="39"/>
                <c:pt idx="0">
                  <c:v>13.531276875157451</c:v>
                </c:pt>
                <c:pt idx="1">
                  <c:v>14.99096667735494</c:v>
                </c:pt>
                <c:pt idx="2">
                  <c:v>15.826636459727347</c:v>
                </c:pt>
                <c:pt idx="3">
                  <c:v>16.505032480615228</c:v>
                </c:pt>
                <c:pt idx="4">
                  <c:v>17.670512784985011</c:v>
                </c:pt>
                <c:pt idx="5">
                  <c:v>18.020245034495023</c:v>
                </c:pt>
                <c:pt idx="6">
                  <c:v>18.306244800307219</c:v>
                </c:pt>
                <c:pt idx="7">
                  <c:v>18.990460762326261</c:v>
                </c:pt>
                <c:pt idx="8">
                  <c:v>19.568763397998552</c:v>
                </c:pt>
                <c:pt idx="9">
                  <c:v>20.395365089642777</c:v>
                </c:pt>
                <c:pt idx="10">
                  <c:v>21.041520134247786</c:v>
                </c:pt>
                <c:pt idx="11">
                  <c:v>21.606783533940654</c:v>
                </c:pt>
                <c:pt idx="12">
                  <c:v>22.325369422341861</c:v>
                </c:pt>
                <c:pt idx="13">
                  <c:v>22.479791676629716</c:v>
                </c:pt>
                <c:pt idx="14">
                  <c:v>23.222108082151312</c:v>
                </c:pt>
                <c:pt idx="15">
                  <c:v>23.345149319977594</c:v>
                </c:pt>
                <c:pt idx="16">
                  <c:v>25.216448656407323</c:v>
                </c:pt>
                <c:pt idx="17">
                  <c:v>26.113567256185796</c:v>
                </c:pt>
                <c:pt idx="18">
                  <c:v>26.252117317043922</c:v>
                </c:pt>
                <c:pt idx="19">
                  <c:v>27.065497054391709</c:v>
                </c:pt>
                <c:pt idx="20">
                  <c:v>27.299498699531991</c:v>
                </c:pt>
                <c:pt idx="21">
                  <c:v>27.556087113661828</c:v>
                </c:pt>
                <c:pt idx="22">
                  <c:v>27.665804058005047</c:v>
                </c:pt>
                <c:pt idx="23">
                  <c:v>28.635132323791524</c:v>
                </c:pt>
                <c:pt idx="24">
                  <c:v>28.744278692480652</c:v>
                </c:pt>
                <c:pt idx="25">
                  <c:v>30.560006975910497</c:v>
                </c:pt>
                <c:pt idx="26">
                  <c:v>31.868298027517966</c:v>
                </c:pt>
                <c:pt idx="27">
                  <c:v>32.172417029013459</c:v>
                </c:pt>
                <c:pt idx="28">
                  <c:v>32.483924272138182</c:v>
                </c:pt>
                <c:pt idx="29">
                  <c:v>33.578420927701899</c:v>
                </c:pt>
                <c:pt idx="30">
                  <c:v>35.603214698243377</c:v>
                </c:pt>
                <c:pt idx="31">
                  <c:v>35.830538237140217</c:v>
                </c:pt>
                <c:pt idx="32">
                  <c:v>37.973070222043212</c:v>
                </c:pt>
                <c:pt idx="33">
                  <c:v>38.904531828507437</c:v>
                </c:pt>
                <c:pt idx="34">
                  <c:v>39.592691600690898</c:v>
                </c:pt>
                <c:pt idx="35">
                  <c:v>44.410798336038262</c:v>
                </c:pt>
                <c:pt idx="36">
                  <c:v>44.726699743354516</c:v>
                </c:pt>
                <c:pt idx="37">
                  <c:v>45.349998807212657</c:v>
                </c:pt>
                <c:pt idx="38">
                  <c:v>46.521450710197918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7658592"/>
        <c:axId val="497658984"/>
      </c:barChart>
      <c:catAx>
        <c:axId val="497658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497658984"/>
        <c:crosses val="autoZero"/>
        <c:auto val="1"/>
        <c:lblAlgn val="ctr"/>
        <c:lblOffset val="100"/>
        <c:noMultiLvlLbl val="0"/>
      </c:catAx>
      <c:valAx>
        <c:axId val="49765898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497658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0.43867</cdr:x>
      <cdr:y>0.8769</cdr:y>
    </cdr:from>
    <cdr:to>
      <cdr:x>0.71518</cdr:x>
      <cdr:y>1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4019550" y="5495924"/>
          <a:ext cx="2533650" cy="771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0" i="0" u="none" strike="noStrike">
              <a:effectLst/>
              <a:latin typeface="Arial Narrow" panose="020B0606020202030204" pitchFamily="34" charset="0"/>
              <a:ea typeface="+mn-ea"/>
              <a:cs typeface="+mn-cs"/>
            </a:rPr>
            <a:t>Министерство транспорта и дорог КР</a:t>
          </a:r>
          <a:r>
            <a:rPr lang="ru-RU" sz="900">
              <a:latin typeface="Arial Narrow" panose="020B0606020202030204" pitchFamily="34" charset="0"/>
            </a:rPr>
            <a:t> </a:t>
          </a:r>
          <a:endParaRPr lang="en-US" sz="900">
            <a:latin typeface="Arial Narrow" panose="020B0606020202030204" pitchFamily="34" charset="0"/>
          </a:endParaRPr>
        </a:p>
        <a:p xmlns:a="http://schemas.openxmlformats.org/drawingml/2006/main">
          <a:r>
            <a:rPr lang="ru-RU" sz="900" b="0" i="0" u="none" strike="noStrike">
              <a:effectLst/>
              <a:latin typeface="Arial Narrow" panose="020B0606020202030204" pitchFamily="34" charset="0"/>
              <a:ea typeface="+mn-ea"/>
              <a:cs typeface="+mn-cs"/>
            </a:rPr>
            <a:t>Министерство внутренних дел КР</a:t>
          </a:r>
          <a:endParaRPr lang="en-US" sz="900" b="0" i="0" u="none" strike="noStrike">
            <a:effectLst/>
            <a:latin typeface="Arial Narrow" panose="020B0606020202030204" pitchFamily="34" charset="0"/>
            <a:ea typeface="+mn-ea"/>
            <a:cs typeface="+mn-cs"/>
          </a:endParaRPr>
        </a:p>
        <a:p xmlns:a="http://schemas.openxmlformats.org/drawingml/2006/main">
          <a:r>
            <a:rPr lang="ru-RU" sz="900" b="0" i="0" u="none" strike="noStrike">
              <a:effectLst/>
              <a:latin typeface="Arial Narrow" panose="020B0606020202030204" pitchFamily="34" charset="0"/>
              <a:ea typeface="+mn-ea"/>
              <a:cs typeface="+mn-cs"/>
            </a:rPr>
            <a:t>Министерство здравоохранения КР</a:t>
          </a:r>
          <a:r>
            <a:rPr lang="ru-RU" sz="900">
              <a:latin typeface="Arial Narrow" panose="020B0606020202030204" pitchFamily="34" charset="0"/>
            </a:rPr>
            <a:t> </a:t>
          </a:r>
          <a:endParaRPr lang="en-US" sz="900">
            <a:latin typeface="Arial Narrow" panose="020B0606020202030204" pitchFamily="34" charset="0"/>
          </a:endParaRPr>
        </a:p>
        <a:p xmlns:a="http://schemas.openxmlformats.org/drawingml/2006/main">
          <a:r>
            <a:rPr lang="ru-RU" sz="900" b="0" i="0" u="none" strike="noStrike">
              <a:effectLst/>
              <a:latin typeface="Arial Narrow" panose="020B0606020202030204" pitchFamily="34" charset="0"/>
              <a:ea typeface="+mn-ea"/>
              <a:cs typeface="+mn-cs"/>
            </a:rPr>
            <a:t>Госслужба исполнения наказаний при ПКР </a:t>
          </a:r>
          <a:endParaRPr lang="en-US" sz="900" b="0" i="0" u="none" strike="noStrike">
            <a:effectLst/>
            <a:latin typeface="Arial Narrow" panose="020B0606020202030204" pitchFamily="34" charset="0"/>
            <a:ea typeface="+mn-ea"/>
            <a:cs typeface="+mn-cs"/>
          </a:endParaRPr>
        </a:p>
        <a:p xmlns:a="http://schemas.openxmlformats.org/drawingml/2006/main">
          <a:r>
            <a:rPr lang="ru-RU" sz="900" b="0" i="0" u="none" strike="noStrike">
              <a:effectLst/>
              <a:latin typeface="Arial Narrow" panose="020B0606020202030204" pitchFamily="34" charset="0"/>
              <a:ea typeface="+mn-ea"/>
              <a:cs typeface="+mn-cs"/>
            </a:rPr>
            <a:t>Государственная таможенная служба при ПКР </a:t>
          </a:r>
          <a:endParaRPr lang="ru-RU" sz="900">
            <a:latin typeface="Arial Narrow" panose="020B0606020202030204" pitchFamily="34" charset="0"/>
          </a:endParaRP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Samohleb</dc:creator>
  <cp:keywords/>
  <dc:description/>
  <cp:lastModifiedBy>Samohleb</cp:lastModifiedBy>
  <cp:revision>2</cp:revision>
  <cp:lastPrinted>2019-01-16T07:14:00Z</cp:lastPrinted>
  <dcterms:created xsi:type="dcterms:W3CDTF">2019-01-16T07:15:00Z</dcterms:created>
  <dcterms:modified xsi:type="dcterms:W3CDTF">2019-01-16T07:15:00Z</dcterms:modified>
</cp:coreProperties>
</file>