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8" w:rsidRPr="00631E65" w:rsidRDefault="00C60E78" w:rsidP="00583E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7680"/>
      </w:tblGrid>
      <w:tr w:rsidR="00C60E78" w:rsidRPr="00631E65" w:rsidTr="003B6283">
        <w:tc>
          <w:tcPr>
            <w:tcW w:w="956" w:type="pct"/>
            <w:vAlign w:val="center"/>
          </w:tcPr>
          <w:p w:rsidR="00C60E78" w:rsidRPr="00631E65" w:rsidRDefault="00C60E78" w:rsidP="00583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CA16E" wp14:editId="1519C371">
                  <wp:extent cx="790575" cy="790575"/>
                  <wp:effectExtent l="0" t="0" r="9525" b="9525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C60E78" w:rsidRPr="00631E65" w:rsidRDefault="00C60E78" w:rsidP="005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6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ПРЕСС-РЕЛИЗ</w:t>
            </w:r>
          </w:p>
          <w:p w:rsidR="00C60E78" w:rsidRPr="00631E65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:rsidR="00C60E78" w:rsidRPr="00631E65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:rsidR="00C60E78" w:rsidRPr="00631E65" w:rsidRDefault="00C60E78" w:rsidP="00583EAF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E78" w:rsidRPr="00631E65" w:rsidRDefault="0094054A" w:rsidP="0094054A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11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  <w:r w:rsidR="00A374FE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C60E78" w:rsidRPr="00631E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C60E78" w:rsidRPr="00631E65" w:rsidRDefault="00C60E78" w:rsidP="00583EAF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y-KG"/>
        </w:rPr>
      </w:pPr>
    </w:p>
    <w:p w:rsidR="00C60E78" w:rsidRPr="002161E6" w:rsidRDefault="00C60E78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  <w:r w:rsidRPr="002161E6">
        <w:rPr>
          <w:b/>
          <w:lang w:val="ky-KG"/>
        </w:rPr>
        <w:t>201</w:t>
      </w:r>
      <w:r w:rsidR="000F3AB9" w:rsidRPr="002161E6">
        <w:rPr>
          <w:b/>
          <w:lang w:val="ky-KG"/>
        </w:rPr>
        <w:t>7</w:t>
      </w:r>
      <w:r w:rsidRPr="002161E6">
        <w:rPr>
          <w:b/>
          <w:lang w:val="ky-KG"/>
        </w:rPr>
        <w:t>-жылдын январ</w:t>
      </w:r>
      <w:r w:rsidR="00C01324" w:rsidRPr="002161E6">
        <w:rPr>
          <w:b/>
          <w:lang w:val="ky-KG"/>
        </w:rPr>
        <w:t>-</w:t>
      </w:r>
      <w:r w:rsidR="0094054A" w:rsidRPr="002161E6">
        <w:rPr>
          <w:b/>
          <w:lang w:val="ky-KG"/>
        </w:rPr>
        <w:t>июнуну</w:t>
      </w:r>
      <w:r w:rsidR="00C01324" w:rsidRPr="002161E6">
        <w:rPr>
          <w:b/>
          <w:lang w:val="ky-KG"/>
        </w:rPr>
        <w:t>н</w:t>
      </w:r>
      <w:r w:rsidRPr="002161E6">
        <w:rPr>
          <w:b/>
          <w:lang w:val="ky-KG"/>
        </w:rPr>
        <w:t xml:space="preserve"> жыйынтыктары боюнча Кыргызстандын ИДПсы </w:t>
      </w:r>
      <w:r w:rsidR="0029199D">
        <w:rPr>
          <w:b/>
          <w:lang w:val="ky-KG"/>
        </w:rPr>
        <w:t>6,4</w:t>
      </w:r>
      <w:r w:rsidR="00C01324" w:rsidRPr="002161E6">
        <w:rPr>
          <w:b/>
          <w:color w:val="333333"/>
          <w:lang w:val="ky-KG"/>
        </w:rPr>
        <w:t xml:space="preserve"> </w:t>
      </w:r>
      <w:r w:rsidRPr="002161E6">
        <w:rPr>
          <w:b/>
          <w:color w:val="333333"/>
          <w:lang w:val="ky-KG"/>
        </w:rPr>
        <w:t>пайыз</w:t>
      </w:r>
      <w:r w:rsidR="005026E1" w:rsidRPr="002161E6">
        <w:rPr>
          <w:b/>
          <w:color w:val="333333"/>
          <w:lang w:val="ky-KG"/>
        </w:rPr>
        <w:t>га</w:t>
      </w:r>
      <w:r w:rsidRPr="002161E6">
        <w:rPr>
          <w:b/>
          <w:color w:val="333333"/>
          <w:lang w:val="ky-KG"/>
        </w:rPr>
        <w:t xml:space="preserve"> </w:t>
      </w:r>
      <w:r w:rsidR="005026E1" w:rsidRPr="002161E6">
        <w:rPr>
          <w:b/>
          <w:color w:val="333333"/>
          <w:lang w:val="ky-KG"/>
        </w:rPr>
        <w:t>өстү</w:t>
      </w:r>
      <w:r w:rsidRPr="002161E6">
        <w:rPr>
          <w:b/>
          <w:color w:val="333333"/>
          <w:lang w:val="ky-KG"/>
        </w:rPr>
        <w:t xml:space="preserve"> </w:t>
      </w:r>
    </w:p>
    <w:p w:rsidR="008A6A5C" w:rsidRPr="002161E6" w:rsidRDefault="008A6A5C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</w:p>
    <w:p w:rsidR="00C60E78" w:rsidRPr="002161E6" w:rsidRDefault="00C60E78" w:rsidP="00631E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ky-KG"/>
        </w:rPr>
      </w:pPr>
      <w:r w:rsidRPr="002161E6">
        <w:rPr>
          <w:color w:val="333333"/>
          <w:lang w:val="ky-KG"/>
        </w:rPr>
        <w:t xml:space="preserve">Бүгүн, </w:t>
      </w:r>
      <w:r w:rsidR="0094054A" w:rsidRPr="002161E6">
        <w:rPr>
          <w:color w:val="333333"/>
          <w:lang w:val="ky-KG"/>
        </w:rPr>
        <w:t>11</w:t>
      </w:r>
      <w:r w:rsidRPr="002161E6">
        <w:rPr>
          <w:color w:val="333333"/>
          <w:lang w:val="ky-KG"/>
        </w:rPr>
        <w:t>-</w:t>
      </w:r>
      <w:r w:rsidR="008A1986" w:rsidRPr="002161E6">
        <w:rPr>
          <w:color w:val="333333"/>
          <w:lang w:val="ky-KG"/>
        </w:rPr>
        <w:t>ию</w:t>
      </w:r>
      <w:r w:rsidR="0094054A" w:rsidRPr="002161E6">
        <w:rPr>
          <w:color w:val="333333"/>
          <w:lang w:val="ky-KG"/>
        </w:rPr>
        <w:t>л</w:t>
      </w:r>
      <w:r w:rsidR="00DC4ACA" w:rsidRPr="002161E6">
        <w:rPr>
          <w:color w:val="333333"/>
          <w:lang w:val="ky-KG"/>
        </w:rPr>
        <w:t>да</w:t>
      </w:r>
      <w:r w:rsidRPr="002161E6">
        <w:rPr>
          <w:color w:val="333333"/>
          <w:lang w:val="ky-KG"/>
        </w:rPr>
        <w:t xml:space="preserve"> Улутстаткомдо Кыргыз Республикасынын </w:t>
      </w:r>
      <w:r w:rsidRPr="002161E6">
        <w:rPr>
          <w:color w:val="333333"/>
          <w:lang w:val="ky-KG"/>
        </w:rPr>
        <w:br/>
        <w:t>2017-жылдын январ</w:t>
      </w:r>
      <w:r w:rsidR="008A6A5C" w:rsidRPr="002161E6">
        <w:rPr>
          <w:color w:val="333333"/>
          <w:lang w:val="ky-KG"/>
        </w:rPr>
        <w:t>-</w:t>
      </w:r>
      <w:r w:rsidR="004B6F69" w:rsidRPr="002161E6">
        <w:rPr>
          <w:color w:val="333333"/>
          <w:lang w:val="ky-KG"/>
        </w:rPr>
        <w:t>июнун</w:t>
      </w:r>
      <w:r w:rsidRPr="002161E6">
        <w:rPr>
          <w:color w:val="333333"/>
          <w:lang w:val="ky-KG"/>
        </w:rPr>
        <w:t>дагы социалдык-экономикалык абалынын жыйынтыктары талкууланган пресс-конференция болуп өттү.</w:t>
      </w:r>
    </w:p>
    <w:p w:rsidR="00583EAF" w:rsidRPr="002161E6" w:rsidRDefault="00A67D62" w:rsidP="00631E65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A1986" w:rsidRPr="002161E6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Улуттук статистикалык комитетинин </w:t>
      </w:r>
      <w:r w:rsidR="00DC4ACA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4054A" w:rsidRPr="002161E6">
        <w:rPr>
          <w:rFonts w:ascii="Times New Roman" w:hAnsi="Times New Roman" w:cs="Times New Roman"/>
          <w:sz w:val="24"/>
          <w:szCs w:val="24"/>
          <w:lang w:val="ky-KG"/>
        </w:rPr>
        <w:t>Төрагасынын биринчи орун басары Азамат Оросбаев</w:t>
      </w:r>
      <w:r w:rsidR="004B6F69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C4ACA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F5810" w:rsidRPr="002161E6">
        <w:rPr>
          <w:rFonts w:ascii="Times New Roman" w:hAnsi="Times New Roman" w:cs="Times New Roman"/>
          <w:sz w:val="24"/>
          <w:szCs w:val="24"/>
          <w:lang w:val="ky-KG"/>
        </w:rPr>
        <w:t>маалымдагандай ушул жылдын январ</w:t>
      </w:r>
      <w:r w:rsidR="008A6A5C" w:rsidRPr="002161E6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94054A" w:rsidRPr="002161E6">
        <w:rPr>
          <w:rFonts w:ascii="Times New Roman" w:hAnsi="Times New Roman" w:cs="Times New Roman"/>
          <w:sz w:val="24"/>
          <w:szCs w:val="24"/>
          <w:lang w:val="ky-KG"/>
        </w:rPr>
        <w:t>июнун</w:t>
      </w:r>
      <w:r w:rsidR="00DC4ACA" w:rsidRPr="002161E6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B53D3" w:rsidRPr="002161E6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BF5810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83EAF" w:rsidRPr="002161E6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="00583EAF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көл</w:t>
      </w:r>
      <w:r w:rsidR="00967DB1" w:rsidRPr="002161E6">
        <w:rPr>
          <w:rFonts w:ascii="Times New Roman" w:hAnsi="Times New Roman" w:cs="Times New Roman"/>
          <w:sz w:val="24"/>
          <w:szCs w:val="24"/>
          <w:lang w:val="ky-KG"/>
        </w:rPr>
        <w:t>өмү алдын ала баалоолор боюнча,</w:t>
      </w:r>
      <w:r w:rsidR="008F0C29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52569">
        <w:rPr>
          <w:rFonts w:ascii="Times New Roman" w:hAnsi="Times New Roman" w:cs="Times New Roman"/>
          <w:sz w:val="24"/>
          <w:szCs w:val="24"/>
          <w:lang w:val="ky-KG"/>
        </w:rPr>
        <w:t>194</w:t>
      </w:r>
      <w:r w:rsidR="00583EAF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</w:t>
      </w:r>
      <w:r w:rsidR="00967DB1" w:rsidRPr="002161E6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="00583EAF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67DB1" w:rsidRPr="002161E6">
        <w:rPr>
          <w:rFonts w:ascii="Times New Roman" w:hAnsi="Times New Roman" w:cs="Times New Roman"/>
          <w:sz w:val="24"/>
          <w:szCs w:val="24"/>
          <w:lang w:val="ky-KG"/>
        </w:rPr>
        <w:t>жакынды түзүп</w:t>
      </w:r>
      <w:r w:rsidR="00583EAF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, мурунку жылга салыштырганда </w:t>
      </w:r>
      <w:r w:rsidR="00152569">
        <w:rPr>
          <w:rFonts w:ascii="Times New Roman" w:hAnsi="Times New Roman" w:cs="Times New Roman"/>
          <w:sz w:val="24"/>
          <w:szCs w:val="24"/>
          <w:lang w:val="ky-KG"/>
        </w:rPr>
        <w:t>6,4</w:t>
      </w:r>
      <w:r w:rsidR="00583EAF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жогорулады. </w:t>
      </w:r>
    </w:p>
    <w:p w:rsidR="00583EAF" w:rsidRPr="002161E6" w:rsidRDefault="00583EAF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“Кумтөр” кен казуу ишканаларын эсепке албаганда, ички дүң продуктунун көлөмү </w:t>
      </w:r>
      <w:r w:rsidR="00152569">
        <w:rPr>
          <w:rFonts w:ascii="Times New Roman" w:hAnsi="Times New Roman" w:cs="Times New Roman"/>
          <w:sz w:val="24"/>
          <w:szCs w:val="24"/>
          <w:lang w:val="ky-KG"/>
        </w:rPr>
        <w:t>173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 миллиард сом</w:t>
      </w:r>
      <w:r w:rsidR="008F0C29" w:rsidRPr="002161E6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F0C29" w:rsidRPr="002161E6">
        <w:rPr>
          <w:rFonts w:ascii="Times New Roman" w:hAnsi="Times New Roman" w:cs="Times New Roman"/>
          <w:sz w:val="24"/>
          <w:szCs w:val="24"/>
          <w:lang w:val="ky-KG"/>
        </w:rPr>
        <w:t>жакынды түз</w:t>
      </w:r>
      <w:r w:rsidR="00680F9B" w:rsidRPr="002161E6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8F0C29" w:rsidRPr="002161E6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8F0C29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52569">
        <w:rPr>
          <w:rFonts w:ascii="Times New Roman" w:hAnsi="Times New Roman" w:cs="Times New Roman"/>
          <w:sz w:val="24"/>
          <w:szCs w:val="24"/>
          <w:lang w:val="ky-KG"/>
        </w:rPr>
        <w:t>3,1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өстү.</w:t>
      </w:r>
    </w:p>
    <w:p w:rsidR="00967DB1" w:rsidRPr="002161E6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67DB1" w:rsidRPr="002161E6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Өнөр жай 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продукцияларынын көлөмү 2017-жылдын январ-</w:t>
      </w:r>
      <w:r w:rsidR="0094054A" w:rsidRPr="002161E6">
        <w:rPr>
          <w:rFonts w:ascii="Times New Roman" w:hAnsi="Times New Roman" w:cs="Times New Roman"/>
          <w:sz w:val="24"/>
          <w:szCs w:val="24"/>
          <w:lang w:val="ky-KG"/>
        </w:rPr>
        <w:t>июнун</w:t>
      </w:r>
      <w:r w:rsidR="000B53D3" w:rsidRPr="002161E6">
        <w:rPr>
          <w:rFonts w:ascii="Times New Roman" w:hAnsi="Times New Roman" w:cs="Times New Roman"/>
          <w:sz w:val="24"/>
          <w:szCs w:val="24"/>
          <w:lang w:val="ky-KG"/>
        </w:rPr>
        <w:t>да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52569">
        <w:rPr>
          <w:rFonts w:ascii="Times New Roman" w:hAnsi="Times New Roman" w:cs="Times New Roman"/>
          <w:sz w:val="24"/>
          <w:szCs w:val="24"/>
          <w:lang w:val="ky-KG"/>
        </w:rPr>
        <w:t>105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сомго жакынды түзүп, мурунку жылга салыштырмалуу </w:t>
      </w:r>
      <w:r w:rsidR="00152569">
        <w:rPr>
          <w:rFonts w:ascii="Times New Roman" w:hAnsi="Times New Roman" w:cs="Times New Roman"/>
          <w:sz w:val="24"/>
          <w:szCs w:val="24"/>
          <w:lang w:val="ky-KG"/>
        </w:rPr>
        <w:t>31,6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пайызга жогорулады. </w:t>
      </w:r>
    </w:p>
    <w:p w:rsidR="00967DB1" w:rsidRPr="002161E6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Өнөр жай өндүрүшүнүн көлөмдөрүнүн өсүшү негизги металлдарды өндүрүүнүн жогорулоосу менен камсыздалды.</w:t>
      </w:r>
    </w:p>
    <w:p w:rsidR="00967DB1" w:rsidRPr="002161E6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Электроэнергия, газ, буу жана кондицияланган аба менен камсыздоо </w:t>
      </w:r>
      <w:r w:rsidR="00152569">
        <w:rPr>
          <w:rFonts w:ascii="Times New Roman" w:hAnsi="Times New Roman" w:cs="Times New Roman"/>
          <w:sz w:val="24"/>
          <w:szCs w:val="24"/>
          <w:lang w:val="ky-KG"/>
        </w:rPr>
        <w:t>12,1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өстү.</w:t>
      </w:r>
    </w:p>
    <w:p w:rsidR="00152569" w:rsidRDefault="00967DB1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2017-жылдын январ-</w:t>
      </w:r>
      <w:r w:rsidR="0094054A" w:rsidRPr="002161E6">
        <w:rPr>
          <w:rFonts w:ascii="Times New Roman" w:hAnsi="Times New Roman" w:cs="Times New Roman"/>
          <w:sz w:val="24"/>
          <w:szCs w:val="24"/>
          <w:lang w:val="ky-KG"/>
        </w:rPr>
        <w:t>июну</w:t>
      </w:r>
      <w:r w:rsidR="000B53D3" w:rsidRPr="002161E6">
        <w:rPr>
          <w:rFonts w:ascii="Times New Roman" w:hAnsi="Times New Roman" w:cs="Times New Roman"/>
          <w:sz w:val="24"/>
          <w:szCs w:val="24"/>
          <w:lang w:val="ky-KG"/>
        </w:rPr>
        <w:t>нда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мурунку айга салыштырмалуу  жалпы республика боюнча керектөө секторунда инфляциянын деңгээли</w:t>
      </w:r>
      <w:r w:rsidRPr="002161E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52569">
        <w:rPr>
          <w:rFonts w:ascii="Times New Roman" w:hAnsi="Times New Roman" w:cs="Times New Roman"/>
          <w:sz w:val="24"/>
          <w:szCs w:val="24"/>
          <w:lang w:val="ky-KG"/>
        </w:rPr>
        <w:t>2,8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пайызды түздү. </w:t>
      </w:r>
      <w:r w:rsidR="00756189">
        <w:rPr>
          <w:rFonts w:ascii="Times New Roman" w:hAnsi="Times New Roman" w:cs="Times New Roman"/>
          <w:sz w:val="24"/>
          <w:szCs w:val="24"/>
          <w:lang w:val="ky-KG"/>
        </w:rPr>
        <w:t xml:space="preserve">2017-жылдын </w:t>
      </w:r>
      <w:r w:rsidR="00756189" w:rsidRPr="00756189">
        <w:rPr>
          <w:rFonts w:ascii="Times New Roman" w:hAnsi="Times New Roman" w:cs="Times New Roman"/>
          <w:sz w:val="24"/>
          <w:szCs w:val="24"/>
          <w:lang w:val="ky-KG"/>
        </w:rPr>
        <w:t>I</w:t>
      </w:r>
      <w:r w:rsidR="00756189">
        <w:rPr>
          <w:rFonts w:ascii="Times New Roman" w:hAnsi="Times New Roman" w:cs="Times New Roman"/>
          <w:sz w:val="24"/>
          <w:szCs w:val="24"/>
          <w:lang w:val="ky-KG"/>
        </w:rPr>
        <w:t xml:space="preserve"> кварталында </w:t>
      </w:r>
      <w:r w:rsidR="00756189" w:rsidRPr="00756189">
        <w:rPr>
          <w:rFonts w:ascii="Times New Roman" w:hAnsi="Times New Roman" w:cs="Times New Roman"/>
          <w:sz w:val="24"/>
          <w:szCs w:val="24"/>
          <w:lang w:val="ky-KG"/>
        </w:rPr>
        <w:t>керект</w:t>
      </w:r>
      <w:r w:rsidR="00756189">
        <w:rPr>
          <w:rFonts w:ascii="Times New Roman" w:hAnsi="Times New Roman" w:cs="Times New Roman"/>
          <w:sz w:val="24"/>
          <w:szCs w:val="24"/>
          <w:lang w:val="ky-KG"/>
        </w:rPr>
        <w:t xml:space="preserve">өө бааларынын өсүүсү 2,1 пайызды түзгөн болсо, </w:t>
      </w:r>
      <w:r w:rsidR="00756189" w:rsidRPr="00756189">
        <w:rPr>
          <w:rFonts w:ascii="Times New Roman" w:hAnsi="Times New Roman" w:cs="Times New Roman"/>
          <w:sz w:val="24"/>
          <w:szCs w:val="24"/>
          <w:lang w:val="ky-KG"/>
        </w:rPr>
        <w:t xml:space="preserve">II кварталында </w:t>
      </w:r>
      <w:r w:rsidR="00756189">
        <w:rPr>
          <w:rFonts w:ascii="Times New Roman" w:hAnsi="Times New Roman" w:cs="Times New Roman"/>
          <w:sz w:val="24"/>
          <w:szCs w:val="24"/>
          <w:lang w:val="ky-KG"/>
        </w:rPr>
        <w:t xml:space="preserve"> 0,7 пайызды түзгөн.</w:t>
      </w:r>
    </w:p>
    <w:p w:rsidR="00756189" w:rsidRPr="00756189" w:rsidRDefault="00756189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F3CE6" w:rsidRDefault="00DC20C0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Жыл башынан бери т</w:t>
      </w:r>
      <w:r w:rsidR="00967DB1" w:rsidRPr="002161E6">
        <w:rPr>
          <w:rFonts w:ascii="Times New Roman" w:hAnsi="Times New Roman" w:cs="Times New Roman"/>
          <w:sz w:val="24"/>
          <w:szCs w:val="24"/>
          <w:lang w:val="ky-KG"/>
        </w:rPr>
        <w:t>амак-аш продуктуларына жана алкоголсуз суусундуктарга</w:t>
      </w:r>
      <w:r w:rsidR="00680F9B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баалар</w:t>
      </w:r>
      <w:r w:rsidR="00967DB1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5,2 пайызга) жогорулаган. Ошол эле мезгилде, сүт жана сут азыктарына баалардын (7,3 пайызга) төмөндөөсү менен бир катарда, жумурткага (9,5 пайызга), </w:t>
      </w:r>
      <w:r w:rsidR="00E908EB">
        <w:rPr>
          <w:rFonts w:ascii="Times New Roman" w:hAnsi="Times New Roman" w:cs="Times New Roman"/>
          <w:sz w:val="24"/>
          <w:szCs w:val="24"/>
          <w:lang w:val="ky-KG"/>
        </w:rPr>
        <w:t>өсүмдүк жана жаныбарлар майына (3,0 пайызга), талканга (6,0 пайызга), күрүчкө (2,6 пайызга) төмөндөсө, картофелге (</w:t>
      </w:r>
      <w:r w:rsidR="000F3CE6">
        <w:rPr>
          <w:rFonts w:ascii="Times New Roman" w:hAnsi="Times New Roman" w:cs="Times New Roman"/>
          <w:sz w:val="24"/>
          <w:szCs w:val="24"/>
          <w:lang w:val="ky-KG"/>
        </w:rPr>
        <w:t>2 эседен көбүрөөк), алмага (үчтөн бир бөлүгүнөн көбүрөөк), жашылчаларга (16,4 пайызга), этке (3,6 пайызга), кумшекерге (3,7 пайызга) баалар көтөрүлгөн.</w:t>
      </w:r>
    </w:p>
    <w:p w:rsidR="00DC20C0" w:rsidRDefault="00E908EB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5A71B3" w:rsidRPr="002161E6" w:rsidRDefault="00B75F45" w:rsidP="0063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2017-жылдын </w:t>
      </w:r>
      <w:r w:rsidR="000F3CE6" w:rsidRPr="000F3CE6">
        <w:rPr>
          <w:rFonts w:ascii="Times New Roman" w:hAnsi="Times New Roman" w:cs="Times New Roman"/>
          <w:iCs/>
          <w:sz w:val="24"/>
          <w:szCs w:val="24"/>
          <w:lang w:val="ky-KG"/>
        </w:rPr>
        <w:t>I</w:t>
      </w:r>
      <w:r w:rsidR="000F3CE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="0029199D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- </w:t>
      </w:r>
      <w:r w:rsidR="000F3CE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жарым жылдыгында </w:t>
      </w:r>
      <w:r w:rsidR="00FB4FB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2161E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керектөө бааларынын жана тарифтеринин </w:t>
      </w:r>
      <w:r w:rsidR="00FB4FBA">
        <w:rPr>
          <w:rFonts w:ascii="Times New Roman" w:hAnsi="Times New Roman" w:cs="Times New Roman"/>
          <w:iCs/>
          <w:sz w:val="24"/>
          <w:szCs w:val="24"/>
          <w:lang w:val="ky-KG"/>
        </w:rPr>
        <w:t>эң көп жогорулоосу</w:t>
      </w:r>
      <w:r w:rsidR="00FB4FBA" w:rsidRPr="002161E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 </w:t>
      </w:r>
      <w:r w:rsidRPr="002161E6">
        <w:rPr>
          <w:rFonts w:ascii="Times New Roman" w:hAnsi="Times New Roman" w:cs="Times New Roman"/>
          <w:iCs/>
          <w:sz w:val="24"/>
          <w:szCs w:val="24"/>
          <w:lang w:val="ky-KG"/>
        </w:rPr>
        <w:t>(</w:t>
      </w:r>
      <w:r w:rsidR="00FB4FB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5,9 </w:t>
      </w:r>
      <w:r w:rsidRPr="002161E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пайызга) </w:t>
      </w:r>
      <w:r w:rsidR="00FB4FBA">
        <w:rPr>
          <w:rFonts w:ascii="Times New Roman" w:hAnsi="Times New Roman" w:cs="Times New Roman"/>
          <w:iCs/>
          <w:sz w:val="24"/>
          <w:szCs w:val="24"/>
          <w:lang w:val="ky-KG"/>
        </w:rPr>
        <w:t>Талас облусунда</w:t>
      </w:r>
      <w:r w:rsidRPr="002161E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байкал</w:t>
      </w:r>
      <w:r w:rsidR="00FB4FBA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ган, негизинен, башка региондорго салыштырмалуу тамак-аш продуктуларына жана алкоголсуз суусундуктарга баалардын (11,3 пайызга) </w:t>
      </w:r>
      <w:r w:rsidR="0029199D">
        <w:rPr>
          <w:rFonts w:ascii="Times New Roman" w:hAnsi="Times New Roman" w:cs="Times New Roman"/>
          <w:iCs/>
          <w:sz w:val="24"/>
          <w:szCs w:val="24"/>
          <w:lang w:val="ky-KG"/>
        </w:rPr>
        <w:t>өсүүсү менен шартталган.</w:t>
      </w:r>
      <w:r w:rsidR="000F7557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269A9" w:rsidRPr="002161E6" w:rsidRDefault="003269A9" w:rsidP="003269A9">
      <w:pPr>
        <w:spacing w:after="0" w:line="240" w:lineRule="auto"/>
        <w:jc w:val="both"/>
        <w:rPr>
          <w:sz w:val="24"/>
          <w:szCs w:val="24"/>
          <w:lang w:val="ky-KG"/>
        </w:rPr>
      </w:pPr>
    </w:p>
    <w:p w:rsidR="00252C1D" w:rsidRPr="002161E6" w:rsidRDefault="003269A9" w:rsidP="00291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Реалдуу сектор статистикасы башкармалыгынын башчысы Гульзейнеп</w:t>
      </w:r>
      <w:r w:rsidR="00252C1D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Мурсабекова 201</w:t>
      </w:r>
      <w:r w:rsidR="00252C1D" w:rsidRPr="002161E6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2161E6">
        <w:rPr>
          <w:rFonts w:ascii="Times New Roman" w:hAnsi="Times New Roman" w:cs="Times New Roman"/>
          <w:sz w:val="24"/>
          <w:szCs w:val="24"/>
          <w:lang w:val="ky-KG"/>
        </w:rPr>
        <w:t>-жылда Кыргыз Республикасында айдоо жерлерин жана айыл чарба өсүмдүктөрүн себүү аянттарын колдонууну эсепке алуунун жыйынтыктары жөнүндө</w:t>
      </w:r>
      <w:r w:rsidR="00252C1D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маалымат берди.</w:t>
      </w:r>
      <w:r w:rsidR="00184B6B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866C7" w:rsidRPr="002161E6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бардык чарбаларында айыл-чарба өсүмдүктөрү менен ээленген жалпы себүү аянты мурдагы жылга салыштырмалуу 1,2 пайызга</w:t>
      </w:r>
      <w:r w:rsidR="00184B6B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көп эгилген.</w:t>
      </w:r>
      <w:r w:rsidR="004866C7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184B6B" w:rsidRPr="002161E6" w:rsidRDefault="00184B6B" w:rsidP="00252C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3269A9" w:rsidRDefault="00252C1D" w:rsidP="0029199D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lastRenderedPageBreak/>
        <w:t>Социалдык-демографиялык статистика жана эмгек рыногу башкармалыгынын башчысы Римма Чыныбаева 2016-жылда Кыргыз Республикасындагы демографиялык кырдаал жөнүндө</w:t>
      </w:r>
      <w:r w:rsidR="00C607F0"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маалымат берди.</w:t>
      </w:r>
      <w:r w:rsidR="0079712B">
        <w:rPr>
          <w:rFonts w:ascii="Times New Roman" w:hAnsi="Times New Roman" w:cs="Times New Roman"/>
          <w:sz w:val="24"/>
          <w:szCs w:val="24"/>
          <w:lang w:val="ky-KG"/>
        </w:rPr>
        <w:t xml:space="preserve">  Акыркы беш жылда өлк</w:t>
      </w:r>
      <w:r w:rsidR="00B1597E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79712B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B1597E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79712B">
        <w:rPr>
          <w:rFonts w:ascii="Times New Roman" w:hAnsi="Times New Roman" w:cs="Times New Roman"/>
          <w:sz w:val="24"/>
          <w:szCs w:val="24"/>
          <w:lang w:val="ky-KG"/>
        </w:rPr>
        <w:t>н калкынын саны 2009-жылы 70 миң адамдан 2016-жылы 120,7 миң адамга жогорулап, 1,4 эсеге көбөйгөн.</w:t>
      </w:r>
    </w:p>
    <w:p w:rsidR="00C607F0" w:rsidRPr="002161E6" w:rsidRDefault="0079712B" w:rsidP="00252C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Баалоолор боюнча, Кыргызстандын туруктуу </w:t>
      </w:r>
      <w:r w:rsidR="00B1597E">
        <w:rPr>
          <w:rFonts w:ascii="Times New Roman" w:hAnsi="Times New Roman" w:cs="Times New Roman"/>
          <w:sz w:val="24"/>
          <w:szCs w:val="24"/>
          <w:lang w:val="ky-KG"/>
        </w:rPr>
        <w:t xml:space="preserve">калкынын саны 2017-жылдын башына 6 миллион 140 миң адамды түзгөн. Республиканын калкынын жалпы санында аялдар көпчүлүгүн түзүшөт. </w:t>
      </w:r>
    </w:p>
    <w:p w:rsidR="003402CE" w:rsidRPr="002161E6" w:rsidRDefault="00C607F0" w:rsidP="0029199D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>Инвестиция статистикасы бөлүмүнүн башчысы Виктория Бирюкова 2016-жыла Кыргыз Республикасына түз инвестициялардын келип түшүүсү жөнүндө маалымат берди.</w:t>
      </w:r>
      <w:r w:rsidR="003402CE" w:rsidRPr="002161E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252C1D" w:rsidRPr="002161E6" w:rsidRDefault="003402CE" w:rsidP="0029199D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Акыркы эки жыл ичинде негизги инвесторлор Россия жана Кытай болуп, алардан келип түшкөн инвестициялар </w:t>
      </w:r>
      <w:r w:rsidR="004866C7" w:rsidRPr="002161E6">
        <w:rPr>
          <w:rFonts w:ascii="Times New Roman" w:eastAsia="Calibri" w:hAnsi="Times New Roman" w:cs="Times New Roman"/>
          <w:sz w:val="24"/>
          <w:szCs w:val="24"/>
          <w:lang w:val="ky-KG"/>
        </w:rPr>
        <w:t>кыскар</w:t>
      </w:r>
      <w:r w:rsidRPr="002161E6">
        <w:rPr>
          <w:rFonts w:ascii="Times New Roman" w:eastAsia="Calibri" w:hAnsi="Times New Roman" w:cs="Times New Roman"/>
          <w:sz w:val="24"/>
          <w:szCs w:val="24"/>
          <w:lang w:val="ky-KG"/>
        </w:rPr>
        <w:t>ган. Ошол эле мезгилде, Казахстандан келип т</w:t>
      </w:r>
      <w:r w:rsidR="002161E6" w:rsidRPr="002161E6">
        <w:rPr>
          <w:rFonts w:ascii="Times New Roman" w:eastAsia="Calibri" w:hAnsi="Times New Roman" w:cs="Times New Roman"/>
          <w:sz w:val="24"/>
          <w:szCs w:val="24"/>
          <w:lang w:val="ky-KG"/>
        </w:rPr>
        <w:t>ү</w:t>
      </w:r>
      <w:r w:rsidRPr="002161E6">
        <w:rPr>
          <w:rFonts w:ascii="Times New Roman" w:eastAsia="Calibri" w:hAnsi="Times New Roman" w:cs="Times New Roman"/>
          <w:sz w:val="24"/>
          <w:szCs w:val="24"/>
          <w:lang w:val="ky-KG"/>
        </w:rPr>
        <w:t>шкөн инвестициялар жогорулаган.</w:t>
      </w:r>
    </w:p>
    <w:p w:rsidR="00C607F0" w:rsidRPr="002161E6" w:rsidRDefault="00C607F0" w:rsidP="00252C1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9599E" w:rsidRPr="002161E6" w:rsidRDefault="0049599E" w:rsidP="0063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391CB7" w:rsidRPr="002161E6" w:rsidRDefault="0030094A" w:rsidP="0063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161E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25CA0" w:rsidRPr="00631E65" w:rsidRDefault="00625CA0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60E78" w:rsidRPr="00631E65" w:rsidRDefault="00C60E78" w:rsidP="00631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Кыргыз</w:t>
      </w:r>
      <w:r w:rsidR="00F355E2"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Республикасынын Улутстаткомунун басма сөз кызматы</w:t>
      </w: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>т.: + 996 (312) 625 559, 625 747</w:t>
      </w: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631E65">
        <w:rPr>
          <w:rFonts w:ascii="Times New Roman" w:hAnsi="Times New Roman" w:cs="Times New Roman"/>
          <w:sz w:val="24"/>
          <w:szCs w:val="24"/>
          <w:lang w:val="ky-KG"/>
        </w:rPr>
        <w:t xml:space="preserve">ф: + </w:t>
      </w:r>
      <w:r w:rsidRPr="00631E65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996 </w:t>
      </w:r>
      <w:r w:rsidRPr="00631E65"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631E65">
        <w:rPr>
          <w:rFonts w:ascii="Times New Roman" w:hAnsi="Times New Roman" w:cs="Times New Roman"/>
          <w:sz w:val="24"/>
          <w:szCs w:val="24"/>
          <w:lang w:val="ky-KG" w:eastAsia="ru-RU"/>
        </w:rPr>
        <w:t>312) 660 138</w:t>
      </w: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1E6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31E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631E65">
          <w:rPr>
            <w:rStyle w:val="a4"/>
            <w:rFonts w:ascii="Times New Roman" w:hAnsi="Times New Roman"/>
            <w:sz w:val="24"/>
            <w:szCs w:val="24"/>
            <w:lang w:val="en-US"/>
          </w:rPr>
          <w:t>smi_nsc@stat.kg</w:t>
        </w:r>
      </w:hyperlink>
      <w:r w:rsidRPr="00631E65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,</w:t>
      </w: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Дарек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Фрунзе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көчөсү - 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374 (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spellStart"/>
      <w:r w:rsidRPr="00631E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Молдо</w:t>
      </w:r>
      <w:proofErr w:type="spellEnd"/>
      <w:r w:rsidRPr="00631E65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көчөсү менен кесилишет</w:t>
      </w:r>
      <w:r w:rsidRPr="00631E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C60E78" w:rsidRPr="00631E65" w:rsidRDefault="00C60E78" w:rsidP="00631E65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E78" w:rsidRPr="00631E65" w:rsidRDefault="00C60E78" w:rsidP="0063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E78" w:rsidRPr="00631E65" w:rsidRDefault="00C60E78" w:rsidP="00631E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280C" w:rsidRPr="00631E65" w:rsidRDefault="00B4280C" w:rsidP="00631E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4280C" w:rsidRPr="00631E65" w:rsidSect="003B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AD13F3"/>
    <w:multiLevelType w:val="hybridMultilevel"/>
    <w:tmpl w:val="2F66E9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8"/>
    <w:rsid w:val="00024852"/>
    <w:rsid w:val="000658AA"/>
    <w:rsid w:val="000B53D3"/>
    <w:rsid w:val="000F3AB9"/>
    <w:rsid w:val="000F3CE6"/>
    <w:rsid w:val="000F7557"/>
    <w:rsid w:val="00152569"/>
    <w:rsid w:val="00184B6B"/>
    <w:rsid w:val="001938F7"/>
    <w:rsid w:val="001A20F6"/>
    <w:rsid w:val="001A21AA"/>
    <w:rsid w:val="001B40CF"/>
    <w:rsid w:val="001C780F"/>
    <w:rsid w:val="001D42BE"/>
    <w:rsid w:val="002161E6"/>
    <w:rsid w:val="002334C4"/>
    <w:rsid w:val="00252C1D"/>
    <w:rsid w:val="002802F9"/>
    <w:rsid w:val="0029199D"/>
    <w:rsid w:val="0030094A"/>
    <w:rsid w:val="00324051"/>
    <w:rsid w:val="003269A9"/>
    <w:rsid w:val="003402CE"/>
    <w:rsid w:val="00373410"/>
    <w:rsid w:val="0038095F"/>
    <w:rsid w:val="00391CB7"/>
    <w:rsid w:val="003B6283"/>
    <w:rsid w:val="003F17AD"/>
    <w:rsid w:val="004866C7"/>
    <w:rsid w:val="0049599E"/>
    <w:rsid w:val="004B308E"/>
    <w:rsid w:val="004B6F69"/>
    <w:rsid w:val="005026E1"/>
    <w:rsid w:val="00521902"/>
    <w:rsid w:val="005527EC"/>
    <w:rsid w:val="005610A1"/>
    <w:rsid w:val="00583EAF"/>
    <w:rsid w:val="005A71B3"/>
    <w:rsid w:val="00625CA0"/>
    <w:rsid w:val="00631E65"/>
    <w:rsid w:val="006528D0"/>
    <w:rsid w:val="00662D0D"/>
    <w:rsid w:val="00680F9B"/>
    <w:rsid w:val="006836AE"/>
    <w:rsid w:val="006B4C34"/>
    <w:rsid w:val="006C64D9"/>
    <w:rsid w:val="006D148B"/>
    <w:rsid w:val="00700DA0"/>
    <w:rsid w:val="00721AC1"/>
    <w:rsid w:val="00756189"/>
    <w:rsid w:val="00757C94"/>
    <w:rsid w:val="0079712B"/>
    <w:rsid w:val="007C3039"/>
    <w:rsid w:val="007F4F4D"/>
    <w:rsid w:val="007F64E4"/>
    <w:rsid w:val="00842C8D"/>
    <w:rsid w:val="008A1986"/>
    <w:rsid w:val="008A6A5C"/>
    <w:rsid w:val="008F0C29"/>
    <w:rsid w:val="00910EED"/>
    <w:rsid w:val="00911848"/>
    <w:rsid w:val="0091423B"/>
    <w:rsid w:val="0094054A"/>
    <w:rsid w:val="00967DB1"/>
    <w:rsid w:val="0097204E"/>
    <w:rsid w:val="009923B5"/>
    <w:rsid w:val="00A2740E"/>
    <w:rsid w:val="00A374FE"/>
    <w:rsid w:val="00A46D5C"/>
    <w:rsid w:val="00A67D62"/>
    <w:rsid w:val="00A70C78"/>
    <w:rsid w:val="00AB4FD6"/>
    <w:rsid w:val="00B1597E"/>
    <w:rsid w:val="00B34971"/>
    <w:rsid w:val="00B4280C"/>
    <w:rsid w:val="00B503B4"/>
    <w:rsid w:val="00B75F45"/>
    <w:rsid w:val="00BF5810"/>
    <w:rsid w:val="00C005A6"/>
    <w:rsid w:val="00C01324"/>
    <w:rsid w:val="00C2059A"/>
    <w:rsid w:val="00C607F0"/>
    <w:rsid w:val="00C60E78"/>
    <w:rsid w:val="00C666C7"/>
    <w:rsid w:val="00C71F9D"/>
    <w:rsid w:val="00CD1BC8"/>
    <w:rsid w:val="00CD7D0E"/>
    <w:rsid w:val="00D23D71"/>
    <w:rsid w:val="00D75E34"/>
    <w:rsid w:val="00DC20C0"/>
    <w:rsid w:val="00DC4ACA"/>
    <w:rsid w:val="00E908EB"/>
    <w:rsid w:val="00F17FCF"/>
    <w:rsid w:val="00F242A4"/>
    <w:rsid w:val="00F355E2"/>
    <w:rsid w:val="00F5241B"/>
    <w:rsid w:val="00F803AE"/>
    <w:rsid w:val="00FB2FEC"/>
    <w:rsid w:val="00FB4FBA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0E7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C60E7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8"/>
    <w:rPr>
      <w:rFonts w:ascii="Tahoma" w:eastAsia="Times New Roman" w:hAnsi="Tahoma" w:cs="Tahoma"/>
      <w:sz w:val="16"/>
      <w:szCs w:val="16"/>
    </w:rPr>
  </w:style>
  <w:style w:type="paragraph" w:customStyle="1" w:styleId="a7">
    <w:name w:val="???????"/>
    <w:rsid w:val="00A4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0E7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C60E7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8"/>
    <w:rPr>
      <w:rFonts w:ascii="Tahoma" w:eastAsia="Times New Roman" w:hAnsi="Tahoma" w:cs="Tahoma"/>
      <w:sz w:val="16"/>
      <w:szCs w:val="16"/>
    </w:rPr>
  </w:style>
  <w:style w:type="paragraph" w:customStyle="1" w:styleId="a7">
    <w:name w:val="???????"/>
    <w:rsid w:val="00A4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_nsc@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24</cp:revision>
  <cp:lastPrinted>2017-06-08T12:11:00Z</cp:lastPrinted>
  <dcterms:created xsi:type="dcterms:W3CDTF">2017-04-13T04:44:00Z</dcterms:created>
  <dcterms:modified xsi:type="dcterms:W3CDTF">2017-07-10T12:20:00Z</dcterms:modified>
</cp:coreProperties>
</file>