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A10BC" w14:textId="6B1F4BA4" w:rsidR="00C21BF5" w:rsidRPr="004E5D68" w:rsidRDefault="00C21BF5" w:rsidP="00C21BF5">
      <w:pPr>
        <w:spacing w:after="0" w:line="360" w:lineRule="auto"/>
        <w:jc w:val="center"/>
        <w:rPr>
          <w:rFonts w:ascii="Times New Roman" w:hAnsi="Times New Roman"/>
          <w:b/>
          <w:sz w:val="28"/>
          <w:szCs w:val="28"/>
        </w:rPr>
      </w:pPr>
      <w:r w:rsidRPr="004E5D68">
        <w:rPr>
          <w:rFonts w:ascii="Times New Roman" w:hAnsi="Times New Roman"/>
          <w:b/>
          <w:sz w:val="28"/>
          <w:szCs w:val="28"/>
        </w:rPr>
        <w:t xml:space="preserve">Национальный статистический комитет </w:t>
      </w:r>
      <w:proofErr w:type="spellStart"/>
      <w:r w:rsidRPr="004E5D68">
        <w:rPr>
          <w:rFonts w:ascii="Times New Roman" w:hAnsi="Times New Roman"/>
          <w:b/>
          <w:sz w:val="28"/>
          <w:szCs w:val="28"/>
        </w:rPr>
        <w:t>Кыргызской</w:t>
      </w:r>
      <w:proofErr w:type="spellEnd"/>
      <w:r w:rsidRPr="004E5D68">
        <w:rPr>
          <w:rFonts w:ascii="Times New Roman" w:hAnsi="Times New Roman"/>
          <w:b/>
          <w:sz w:val="28"/>
          <w:szCs w:val="28"/>
        </w:rPr>
        <w:t xml:space="preserve"> Республики Институт статистических исследований и повышения квалификации</w:t>
      </w:r>
    </w:p>
    <w:p w14:paraId="5440B444" w14:textId="77777777" w:rsidR="00C21BF5" w:rsidRPr="004E5D68" w:rsidRDefault="00C21BF5" w:rsidP="00C21BF5">
      <w:pPr>
        <w:spacing w:after="0" w:line="360" w:lineRule="auto"/>
        <w:ind w:firstLine="709"/>
        <w:jc w:val="center"/>
        <w:rPr>
          <w:rFonts w:ascii="Times New Roman" w:hAnsi="Times New Roman"/>
          <w:b/>
          <w:sz w:val="28"/>
          <w:szCs w:val="28"/>
        </w:rPr>
      </w:pPr>
      <w:r w:rsidRPr="004E5D68">
        <w:rPr>
          <w:noProof/>
          <w:lang w:eastAsia="ru-RU"/>
        </w:rPr>
        <w:drawing>
          <wp:anchor distT="0" distB="0" distL="114300" distR="114300" simplePos="0" relativeHeight="251661312" behindDoc="0" locked="0" layoutInCell="1" allowOverlap="1" wp14:anchorId="199EA5C8" wp14:editId="764A9EED">
            <wp:simplePos x="0" y="0"/>
            <wp:positionH relativeFrom="margin">
              <wp:align>center</wp:align>
            </wp:positionH>
            <wp:positionV relativeFrom="paragraph">
              <wp:posOffset>158788</wp:posOffset>
            </wp:positionV>
            <wp:extent cx="2827540" cy="586198"/>
            <wp:effectExtent l="0" t="0" r="0" b="444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27540" cy="586198"/>
                    </a:xfrm>
                    <a:prstGeom prst="rect">
                      <a:avLst/>
                    </a:prstGeom>
                  </pic:spPr>
                </pic:pic>
              </a:graphicData>
            </a:graphic>
          </wp:anchor>
        </w:drawing>
      </w:r>
      <w:r w:rsidRPr="004E5D68">
        <w:rPr>
          <w:noProof/>
          <w:lang w:eastAsia="ru-RU"/>
        </w:rPr>
        <w:drawing>
          <wp:anchor distT="0" distB="0" distL="114300" distR="114300" simplePos="0" relativeHeight="251660288" behindDoc="0" locked="0" layoutInCell="1" allowOverlap="1" wp14:anchorId="27BFEFEC" wp14:editId="0963F419">
            <wp:simplePos x="0" y="0"/>
            <wp:positionH relativeFrom="column">
              <wp:posOffset>4689475</wp:posOffset>
            </wp:positionH>
            <wp:positionV relativeFrom="paragraph">
              <wp:posOffset>118745</wp:posOffset>
            </wp:positionV>
            <wp:extent cx="1018540" cy="699135"/>
            <wp:effectExtent l="0" t="0" r="0" b="571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540" cy="699135"/>
                    </a:xfrm>
                    <a:prstGeom prst="rect">
                      <a:avLst/>
                    </a:prstGeom>
                  </pic:spPr>
                </pic:pic>
              </a:graphicData>
            </a:graphic>
            <wp14:sizeRelH relativeFrom="margin">
              <wp14:pctWidth>0</wp14:pctWidth>
            </wp14:sizeRelH>
            <wp14:sizeRelV relativeFrom="margin">
              <wp14:pctHeight>0</wp14:pctHeight>
            </wp14:sizeRelV>
          </wp:anchor>
        </w:drawing>
      </w:r>
      <w:r w:rsidRPr="004E5D68">
        <w:rPr>
          <w:noProof/>
          <w:lang w:eastAsia="ru-RU"/>
        </w:rPr>
        <w:drawing>
          <wp:anchor distT="0" distB="0" distL="114300" distR="114300" simplePos="0" relativeHeight="251659264" behindDoc="1" locked="0" layoutInCell="1" allowOverlap="1" wp14:anchorId="5A9821DF" wp14:editId="19584A18">
            <wp:simplePos x="0" y="0"/>
            <wp:positionH relativeFrom="margin">
              <wp:align>left</wp:align>
            </wp:positionH>
            <wp:positionV relativeFrom="paragraph">
              <wp:posOffset>24239</wp:posOffset>
            </wp:positionV>
            <wp:extent cx="858520" cy="858520"/>
            <wp:effectExtent l="0" t="0" r="0" b="0"/>
            <wp:wrapThrough wrapText="bothSides">
              <wp:wrapPolygon edited="0">
                <wp:start x="8148" y="479"/>
                <wp:lineTo x="5272" y="2396"/>
                <wp:lineTo x="479" y="7189"/>
                <wp:lineTo x="479" y="11024"/>
                <wp:lineTo x="2396" y="16775"/>
                <wp:lineTo x="7189" y="19651"/>
                <wp:lineTo x="7669" y="20609"/>
                <wp:lineTo x="13420" y="20609"/>
                <wp:lineTo x="14379" y="19651"/>
                <wp:lineTo x="19172" y="16775"/>
                <wp:lineTo x="20609" y="11503"/>
                <wp:lineTo x="20609" y="7189"/>
                <wp:lineTo x="15337" y="1917"/>
                <wp:lineTo x="12941" y="479"/>
                <wp:lineTo x="8148" y="479"/>
              </wp:wrapPolygon>
            </wp:wrapThrough>
            <wp:docPr id="3" name="Рисунок 3" descr="ÐÑÑÐ³ÑÐ· Ð ÐµÑÐ¿ÑÐ±Ð»Ð¸ÐºÐ°ÑÑÐ½ÑÐ½ Ð£Ð»ÑÑÑÑÐº ÑÑÐ°ÑÐ¸ÑÑÐ¸ÐºÐ° ÐºÐ¾Ð¼Ð¸Ñ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ÑÑÐ³ÑÐ· Ð ÐµÑÐ¿ÑÐ±Ð»Ð¸ÐºÐ°ÑÑÐ½ÑÐ½ Ð£Ð»ÑÑÑÑÐº ÑÑÐ°ÑÐ¸ÑÑÐ¸ÐºÐ° ÐºÐ¾Ð¼Ð¸ÑÐµÑ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088D8" w14:textId="77777777" w:rsidR="00C21BF5" w:rsidRPr="004E5D68" w:rsidRDefault="00C21BF5" w:rsidP="00C21BF5">
      <w:pPr>
        <w:spacing w:after="0" w:line="360" w:lineRule="auto"/>
        <w:ind w:firstLine="709"/>
        <w:jc w:val="center"/>
        <w:rPr>
          <w:rFonts w:ascii="Times New Roman" w:hAnsi="Times New Roman"/>
          <w:b/>
          <w:sz w:val="28"/>
          <w:szCs w:val="28"/>
        </w:rPr>
      </w:pPr>
    </w:p>
    <w:p w14:paraId="299A95BC" w14:textId="77777777" w:rsidR="009708AD" w:rsidRPr="004E5D68" w:rsidRDefault="009708AD" w:rsidP="009708AD">
      <w:pPr>
        <w:spacing w:after="0" w:line="360" w:lineRule="auto"/>
        <w:ind w:firstLine="709"/>
        <w:jc w:val="center"/>
        <w:rPr>
          <w:rFonts w:ascii="Times New Roman" w:hAnsi="Times New Roman"/>
          <w:b/>
          <w:sz w:val="28"/>
          <w:szCs w:val="28"/>
        </w:rPr>
      </w:pPr>
    </w:p>
    <w:p w14:paraId="2A6F0A11" w14:textId="77777777" w:rsidR="009708AD" w:rsidRPr="004E5D68" w:rsidRDefault="009708AD" w:rsidP="009708AD">
      <w:pPr>
        <w:spacing w:after="0" w:line="360" w:lineRule="auto"/>
        <w:ind w:firstLine="709"/>
        <w:rPr>
          <w:rFonts w:ascii="Times New Roman" w:hAnsi="Times New Roman"/>
          <w:b/>
          <w:sz w:val="28"/>
          <w:szCs w:val="28"/>
        </w:rPr>
      </w:pPr>
    </w:p>
    <w:p w14:paraId="00E1ED92" w14:textId="77777777" w:rsidR="009708AD" w:rsidRPr="004E5D68" w:rsidRDefault="009708AD" w:rsidP="009708AD">
      <w:pPr>
        <w:spacing w:after="0" w:line="360" w:lineRule="auto"/>
        <w:ind w:firstLine="709"/>
        <w:jc w:val="center"/>
        <w:rPr>
          <w:rFonts w:ascii="Times New Roman" w:hAnsi="Times New Roman"/>
          <w:b/>
          <w:sz w:val="28"/>
          <w:szCs w:val="28"/>
        </w:rPr>
      </w:pPr>
    </w:p>
    <w:p w14:paraId="7663A0C6" w14:textId="77777777" w:rsidR="009708AD" w:rsidRPr="004E5D68" w:rsidRDefault="009708AD" w:rsidP="009708AD">
      <w:pPr>
        <w:spacing w:after="0" w:line="360" w:lineRule="auto"/>
        <w:ind w:firstLine="709"/>
        <w:jc w:val="center"/>
        <w:rPr>
          <w:rFonts w:ascii="Times New Roman" w:hAnsi="Times New Roman"/>
          <w:b/>
          <w:sz w:val="28"/>
          <w:szCs w:val="28"/>
        </w:rPr>
      </w:pPr>
    </w:p>
    <w:p w14:paraId="671BC89C" w14:textId="77777777" w:rsidR="009708AD" w:rsidRPr="004E5D68" w:rsidRDefault="009708AD" w:rsidP="009708AD">
      <w:pPr>
        <w:spacing w:after="0" w:line="360" w:lineRule="auto"/>
        <w:ind w:firstLine="709"/>
        <w:jc w:val="center"/>
        <w:rPr>
          <w:rFonts w:ascii="Times New Roman" w:hAnsi="Times New Roman"/>
          <w:b/>
          <w:sz w:val="28"/>
          <w:szCs w:val="28"/>
        </w:rPr>
      </w:pPr>
    </w:p>
    <w:p w14:paraId="2FEBF7A4" w14:textId="77777777" w:rsidR="009708AD" w:rsidRPr="004E5D68" w:rsidRDefault="009708AD" w:rsidP="009708AD">
      <w:pPr>
        <w:spacing w:after="0" w:line="360" w:lineRule="auto"/>
        <w:ind w:firstLine="709"/>
        <w:jc w:val="center"/>
        <w:rPr>
          <w:rFonts w:ascii="Times New Roman" w:hAnsi="Times New Roman"/>
          <w:b/>
          <w:sz w:val="28"/>
          <w:szCs w:val="28"/>
        </w:rPr>
      </w:pPr>
    </w:p>
    <w:p w14:paraId="0A8828CC" w14:textId="77777777" w:rsidR="009708AD" w:rsidRPr="004E5D68" w:rsidRDefault="009708AD" w:rsidP="009708AD">
      <w:pPr>
        <w:spacing w:after="0" w:line="360" w:lineRule="auto"/>
        <w:ind w:firstLine="709"/>
        <w:jc w:val="center"/>
        <w:rPr>
          <w:rFonts w:ascii="Times New Roman" w:hAnsi="Times New Roman"/>
          <w:b/>
          <w:sz w:val="28"/>
          <w:szCs w:val="28"/>
        </w:rPr>
      </w:pPr>
    </w:p>
    <w:p w14:paraId="2491C1E6" w14:textId="77777777" w:rsidR="009708AD" w:rsidRPr="004E5D68" w:rsidRDefault="009708AD" w:rsidP="009708AD">
      <w:pPr>
        <w:spacing w:after="0" w:line="360" w:lineRule="auto"/>
        <w:ind w:firstLine="709"/>
        <w:jc w:val="center"/>
        <w:rPr>
          <w:rFonts w:ascii="Times New Roman" w:hAnsi="Times New Roman"/>
          <w:b/>
          <w:sz w:val="28"/>
          <w:szCs w:val="28"/>
        </w:rPr>
      </w:pPr>
    </w:p>
    <w:p w14:paraId="06C85958" w14:textId="0588E0AC" w:rsidR="009708AD" w:rsidRPr="004E5D68" w:rsidRDefault="009708AD" w:rsidP="009708AD">
      <w:pPr>
        <w:spacing w:after="0" w:line="360" w:lineRule="auto"/>
        <w:ind w:firstLine="709"/>
        <w:jc w:val="center"/>
        <w:rPr>
          <w:rFonts w:ascii="Times New Roman" w:hAnsi="Times New Roman"/>
          <w:b/>
          <w:sz w:val="32"/>
          <w:szCs w:val="32"/>
        </w:rPr>
      </w:pPr>
      <w:r w:rsidRPr="004E5D68">
        <w:rPr>
          <w:rFonts w:ascii="Times New Roman" w:hAnsi="Times New Roman"/>
          <w:b/>
          <w:sz w:val="32"/>
          <w:szCs w:val="32"/>
        </w:rPr>
        <w:t>АНАЛИТИЧЕСК</w:t>
      </w:r>
      <w:r w:rsidR="00F1406F">
        <w:rPr>
          <w:rFonts w:ascii="Times New Roman" w:hAnsi="Times New Roman"/>
          <w:b/>
          <w:sz w:val="32"/>
          <w:szCs w:val="32"/>
        </w:rPr>
        <w:t>АЯ</w:t>
      </w:r>
      <w:r w:rsidRPr="004E5D68">
        <w:rPr>
          <w:rFonts w:ascii="Times New Roman" w:hAnsi="Times New Roman"/>
          <w:b/>
          <w:sz w:val="32"/>
          <w:szCs w:val="32"/>
        </w:rPr>
        <w:t xml:space="preserve"> </w:t>
      </w:r>
      <w:r w:rsidR="00F1406F">
        <w:rPr>
          <w:rFonts w:ascii="Times New Roman" w:hAnsi="Times New Roman"/>
          <w:b/>
          <w:sz w:val="32"/>
          <w:szCs w:val="32"/>
        </w:rPr>
        <w:t>ЗАПИСКА</w:t>
      </w:r>
      <w:bookmarkStart w:id="0" w:name="_GoBack"/>
      <w:bookmarkEnd w:id="0"/>
    </w:p>
    <w:p w14:paraId="4F182EB4" w14:textId="77777777" w:rsidR="009708AD" w:rsidRPr="004E5D68" w:rsidRDefault="009708AD" w:rsidP="009708AD">
      <w:pPr>
        <w:spacing w:after="0" w:line="240" w:lineRule="auto"/>
        <w:ind w:firstLine="709"/>
        <w:jc w:val="center"/>
        <w:rPr>
          <w:rFonts w:ascii="Times New Roman" w:hAnsi="Times New Roman"/>
          <w:b/>
          <w:sz w:val="28"/>
          <w:szCs w:val="28"/>
        </w:rPr>
      </w:pPr>
    </w:p>
    <w:p w14:paraId="6DC48FE5" w14:textId="77777777" w:rsidR="009708AD" w:rsidRPr="004E5D68" w:rsidRDefault="009708AD" w:rsidP="009708AD">
      <w:pPr>
        <w:spacing w:after="0" w:line="240" w:lineRule="auto"/>
        <w:rPr>
          <w:rFonts w:ascii="Times New Roman" w:hAnsi="Times New Roman"/>
          <w:b/>
          <w:sz w:val="28"/>
          <w:szCs w:val="28"/>
        </w:rPr>
      </w:pPr>
    </w:p>
    <w:p w14:paraId="675FF0F7" w14:textId="77777777" w:rsidR="009708AD" w:rsidRPr="004E5D68" w:rsidRDefault="009708AD" w:rsidP="009708AD">
      <w:pPr>
        <w:spacing w:after="0" w:line="360" w:lineRule="auto"/>
        <w:ind w:firstLine="720"/>
        <w:jc w:val="center"/>
        <w:rPr>
          <w:rFonts w:ascii="Times New Roman" w:hAnsi="Times New Roman" w:cs="Times New Roman"/>
          <w:b/>
          <w:bCs/>
          <w:sz w:val="28"/>
          <w:szCs w:val="28"/>
        </w:rPr>
      </w:pPr>
      <w:r w:rsidRPr="004E5D68">
        <w:rPr>
          <w:rFonts w:ascii="Times New Roman" w:hAnsi="Times New Roman" w:cs="Times New Roman"/>
          <w:b/>
          <w:bCs/>
          <w:sz w:val="28"/>
          <w:szCs w:val="28"/>
        </w:rPr>
        <w:t xml:space="preserve">Анализ эффективности системы образования в </w:t>
      </w:r>
      <w:proofErr w:type="spellStart"/>
      <w:r w:rsidRPr="004E5D68">
        <w:rPr>
          <w:rFonts w:ascii="Times New Roman" w:hAnsi="Times New Roman" w:cs="Times New Roman"/>
          <w:b/>
          <w:bCs/>
          <w:sz w:val="28"/>
          <w:szCs w:val="28"/>
        </w:rPr>
        <w:t>Кыргызской</w:t>
      </w:r>
      <w:proofErr w:type="spellEnd"/>
      <w:r w:rsidRPr="004E5D68">
        <w:rPr>
          <w:rFonts w:ascii="Times New Roman" w:hAnsi="Times New Roman" w:cs="Times New Roman"/>
          <w:b/>
          <w:bCs/>
          <w:sz w:val="28"/>
          <w:szCs w:val="28"/>
        </w:rPr>
        <w:t xml:space="preserve"> Республике</w:t>
      </w:r>
    </w:p>
    <w:p w14:paraId="7EF4AB8A" w14:textId="77777777" w:rsidR="009708AD" w:rsidRPr="004E5D68" w:rsidRDefault="009708AD" w:rsidP="009708AD">
      <w:pPr>
        <w:spacing w:after="0" w:line="360" w:lineRule="auto"/>
        <w:ind w:firstLine="709"/>
        <w:jc w:val="center"/>
        <w:rPr>
          <w:rFonts w:ascii="Times New Roman" w:hAnsi="Times New Roman"/>
          <w:b/>
          <w:sz w:val="28"/>
          <w:szCs w:val="28"/>
        </w:rPr>
      </w:pPr>
    </w:p>
    <w:p w14:paraId="0B65C3AC" w14:textId="77777777" w:rsidR="009708AD" w:rsidRPr="004E5D68" w:rsidRDefault="009708AD" w:rsidP="009708AD">
      <w:pPr>
        <w:spacing w:after="0" w:line="360" w:lineRule="auto"/>
        <w:ind w:firstLine="709"/>
        <w:jc w:val="center"/>
        <w:rPr>
          <w:rFonts w:ascii="Times New Roman" w:hAnsi="Times New Roman"/>
          <w:b/>
          <w:sz w:val="28"/>
          <w:szCs w:val="28"/>
        </w:rPr>
      </w:pPr>
    </w:p>
    <w:p w14:paraId="5A105EBF" w14:textId="77777777" w:rsidR="009708AD" w:rsidRPr="004E5D68" w:rsidRDefault="009708AD" w:rsidP="009708AD">
      <w:pPr>
        <w:spacing w:after="0" w:line="360" w:lineRule="auto"/>
        <w:ind w:firstLine="709"/>
        <w:jc w:val="center"/>
        <w:rPr>
          <w:rFonts w:ascii="Times New Roman" w:hAnsi="Times New Roman"/>
          <w:b/>
          <w:sz w:val="28"/>
          <w:szCs w:val="28"/>
        </w:rPr>
      </w:pPr>
    </w:p>
    <w:p w14:paraId="410FA73E" w14:textId="77777777" w:rsidR="009708AD" w:rsidRPr="004E5D68" w:rsidRDefault="009708AD" w:rsidP="009708AD">
      <w:pPr>
        <w:spacing w:after="0" w:line="360" w:lineRule="auto"/>
        <w:ind w:firstLine="709"/>
        <w:jc w:val="center"/>
        <w:rPr>
          <w:rFonts w:ascii="Times New Roman" w:hAnsi="Times New Roman"/>
          <w:b/>
          <w:sz w:val="28"/>
          <w:szCs w:val="28"/>
        </w:rPr>
      </w:pPr>
    </w:p>
    <w:p w14:paraId="108FD7E8" w14:textId="77777777" w:rsidR="009708AD" w:rsidRPr="004E5D68" w:rsidRDefault="009708AD" w:rsidP="009708AD">
      <w:pPr>
        <w:spacing w:after="0" w:line="360" w:lineRule="auto"/>
        <w:ind w:firstLine="709"/>
        <w:jc w:val="center"/>
        <w:rPr>
          <w:rFonts w:ascii="Times New Roman" w:hAnsi="Times New Roman"/>
          <w:b/>
          <w:sz w:val="28"/>
          <w:szCs w:val="28"/>
        </w:rPr>
      </w:pPr>
    </w:p>
    <w:p w14:paraId="795AA5B6" w14:textId="77777777" w:rsidR="009708AD" w:rsidRPr="004E5D68" w:rsidRDefault="009708AD" w:rsidP="009708AD">
      <w:pPr>
        <w:spacing w:after="0" w:line="360" w:lineRule="auto"/>
        <w:ind w:firstLine="709"/>
        <w:jc w:val="center"/>
        <w:rPr>
          <w:rFonts w:ascii="Times New Roman" w:hAnsi="Times New Roman"/>
          <w:b/>
          <w:sz w:val="28"/>
          <w:szCs w:val="28"/>
        </w:rPr>
      </w:pPr>
    </w:p>
    <w:p w14:paraId="25942D6E" w14:textId="77777777" w:rsidR="009708AD" w:rsidRPr="004E5D68" w:rsidRDefault="009708AD" w:rsidP="009708AD">
      <w:pPr>
        <w:spacing w:after="0" w:line="360" w:lineRule="auto"/>
        <w:ind w:firstLine="709"/>
        <w:jc w:val="center"/>
        <w:rPr>
          <w:rFonts w:ascii="Times New Roman" w:hAnsi="Times New Roman"/>
          <w:b/>
          <w:sz w:val="28"/>
          <w:szCs w:val="28"/>
        </w:rPr>
      </w:pPr>
    </w:p>
    <w:p w14:paraId="409FA79B" w14:textId="77777777" w:rsidR="009708AD" w:rsidRPr="004E5D68" w:rsidRDefault="009708AD" w:rsidP="009708AD">
      <w:pPr>
        <w:spacing w:after="0" w:line="360" w:lineRule="auto"/>
        <w:ind w:firstLine="709"/>
        <w:jc w:val="center"/>
        <w:rPr>
          <w:rFonts w:ascii="Times New Roman" w:hAnsi="Times New Roman"/>
          <w:b/>
          <w:sz w:val="28"/>
          <w:szCs w:val="28"/>
        </w:rPr>
      </w:pPr>
    </w:p>
    <w:p w14:paraId="47EDCC8F" w14:textId="77777777" w:rsidR="009708AD" w:rsidRPr="004E5D68" w:rsidRDefault="009708AD" w:rsidP="009708AD">
      <w:pPr>
        <w:spacing w:after="0" w:line="360" w:lineRule="auto"/>
        <w:ind w:firstLine="709"/>
        <w:jc w:val="center"/>
        <w:rPr>
          <w:rFonts w:ascii="Times New Roman" w:hAnsi="Times New Roman"/>
          <w:b/>
          <w:sz w:val="28"/>
          <w:szCs w:val="28"/>
        </w:rPr>
      </w:pPr>
    </w:p>
    <w:p w14:paraId="08CD6F55" w14:textId="77777777" w:rsidR="009708AD" w:rsidRPr="004E5D68" w:rsidRDefault="009708AD" w:rsidP="009708AD">
      <w:pPr>
        <w:spacing w:after="0" w:line="360" w:lineRule="auto"/>
        <w:ind w:firstLine="709"/>
        <w:jc w:val="center"/>
        <w:rPr>
          <w:rFonts w:ascii="Times New Roman" w:hAnsi="Times New Roman"/>
          <w:b/>
          <w:sz w:val="28"/>
          <w:szCs w:val="28"/>
        </w:rPr>
      </w:pPr>
    </w:p>
    <w:p w14:paraId="4C34BA23" w14:textId="77777777" w:rsidR="009708AD" w:rsidRPr="004E5D68" w:rsidRDefault="009708AD" w:rsidP="009708AD">
      <w:pPr>
        <w:spacing w:after="0" w:line="360" w:lineRule="auto"/>
        <w:ind w:firstLine="709"/>
        <w:jc w:val="center"/>
        <w:rPr>
          <w:rFonts w:ascii="Times New Roman" w:hAnsi="Times New Roman"/>
          <w:b/>
          <w:sz w:val="28"/>
          <w:szCs w:val="28"/>
        </w:rPr>
      </w:pPr>
    </w:p>
    <w:p w14:paraId="2B8C3DC6" w14:textId="77777777" w:rsidR="009708AD" w:rsidRPr="004E5D68" w:rsidRDefault="009708AD" w:rsidP="009708AD">
      <w:pPr>
        <w:spacing w:after="0" w:line="360" w:lineRule="auto"/>
        <w:ind w:firstLine="709"/>
        <w:jc w:val="center"/>
        <w:rPr>
          <w:rFonts w:ascii="Times New Roman" w:hAnsi="Times New Roman"/>
          <w:b/>
          <w:sz w:val="28"/>
          <w:szCs w:val="28"/>
        </w:rPr>
      </w:pPr>
    </w:p>
    <w:p w14:paraId="3E2A9B70" w14:textId="77777777" w:rsidR="009708AD" w:rsidRPr="004E5D68" w:rsidRDefault="009708AD" w:rsidP="009708AD">
      <w:pPr>
        <w:spacing w:after="0" w:line="360" w:lineRule="auto"/>
        <w:ind w:firstLine="709"/>
        <w:jc w:val="center"/>
        <w:rPr>
          <w:rFonts w:ascii="Times New Roman" w:hAnsi="Times New Roman"/>
          <w:b/>
          <w:sz w:val="28"/>
          <w:szCs w:val="28"/>
        </w:rPr>
      </w:pPr>
    </w:p>
    <w:p w14:paraId="0399EE9C" w14:textId="306D9036" w:rsidR="009708AD" w:rsidRPr="004E5D68" w:rsidRDefault="009708AD" w:rsidP="009708AD">
      <w:pPr>
        <w:spacing w:after="0" w:line="360" w:lineRule="auto"/>
        <w:ind w:firstLine="709"/>
        <w:jc w:val="center"/>
        <w:rPr>
          <w:rFonts w:ascii="Times New Roman" w:hAnsi="Times New Roman"/>
          <w:b/>
          <w:sz w:val="28"/>
          <w:szCs w:val="28"/>
        </w:rPr>
      </w:pPr>
      <w:r w:rsidRPr="004E5D68">
        <w:rPr>
          <w:rFonts w:ascii="Times New Roman" w:hAnsi="Times New Roman"/>
          <w:b/>
          <w:sz w:val="28"/>
          <w:szCs w:val="28"/>
        </w:rPr>
        <w:t>БИШКЕК - 2020</w:t>
      </w:r>
    </w:p>
    <w:p w14:paraId="16BBB70C" w14:textId="77777777" w:rsidR="009708AD" w:rsidRPr="004E5D68" w:rsidRDefault="009708AD" w:rsidP="001F4B29">
      <w:pPr>
        <w:spacing w:after="0" w:line="360" w:lineRule="auto"/>
        <w:ind w:firstLine="720"/>
        <w:jc w:val="both"/>
        <w:rPr>
          <w:rFonts w:ascii="Times New Roman" w:hAnsi="Times New Roman" w:cs="Times New Roman"/>
          <w:b/>
          <w:bCs/>
          <w:sz w:val="28"/>
          <w:szCs w:val="28"/>
        </w:rPr>
      </w:pPr>
    </w:p>
    <w:p w14:paraId="4D0FA64F"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r w:rsidRPr="004E5D68">
        <w:rPr>
          <w:rFonts w:ascii="Times New Roman" w:hAnsi="Times New Roman"/>
          <w:b/>
          <w:sz w:val="28"/>
          <w:szCs w:val="28"/>
        </w:rPr>
        <w:t>СОДЕРЖАНИЕ</w:t>
      </w:r>
    </w:p>
    <w:p w14:paraId="1342A7DC" w14:textId="77777777" w:rsidR="00726148" w:rsidRPr="004E5D68" w:rsidRDefault="00726148" w:rsidP="009708AD">
      <w:pPr>
        <w:shd w:val="clear" w:color="auto" w:fill="FFFFFF"/>
        <w:spacing w:after="0" w:line="240" w:lineRule="auto"/>
        <w:jc w:val="center"/>
        <w:rPr>
          <w:rFonts w:ascii="Times New Roman" w:hAnsi="Times New Roman"/>
          <w:b/>
          <w:sz w:val="28"/>
          <w:szCs w:val="28"/>
        </w:rPr>
      </w:pPr>
    </w:p>
    <w:p w14:paraId="6C6C12B1"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163AAED3" w14:textId="2E7A968F" w:rsidR="009708AD" w:rsidRPr="004E5D68" w:rsidRDefault="009708AD" w:rsidP="00726148">
      <w:pPr>
        <w:shd w:val="clear" w:color="auto" w:fill="FFFFFF"/>
        <w:spacing w:before="120" w:after="120" w:line="360" w:lineRule="auto"/>
        <w:jc w:val="both"/>
        <w:rPr>
          <w:rFonts w:ascii="Times New Roman" w:hAnsi="Times New Roman"/>
          <w:sz w:val="28"/>
          <w:szCs w:val="28"/>
        </w:rPr>
      </w:pPr>
      <w:r w:rsidRPr="004E5D68">
        <w:rPr>
          <w:rFonts w:ascii="Times New Roman" w:hAnsi="Times New Roman"/>
          <w:sz w:val="28"/>
          <w:szCs w:val="28"/>
        </w:rPr>
        <w:t>Введение…………………………………………………………………………...2</w:t>
      </w:r>
    </w:p>
    <w:p w14:paraId="22D5BF49" w14:textId="178D9CED" w:rsidR="009708AD" w:rsidRPr="004E5D68" w:rsidRDefault="009708AD" w:rsidP="00726148">
      <w:pPr>
        <w:shd w:val="clear" w:color="auto" w:fill="FFFFFF"/>
        <w:tabs>
          <w:tab w:val="left" w:pos="284"/>
        </w:tabs>
        <w:spacing w:before="120" w:after="120" w:line="360" w:lineRule="auto"/>
        <w:jc w:val="both"/>
        <w:rPr>
          <w:rFonts w:ascii="Times New Roman" w:hAnsi="Times New Roman"/>
          <w:sz w:val="28"/>
          <w:szCs w:val="28"/>
        </w:rPr>
      </w:pPr>
      <w:r w:rsidRPr="004E5D68">
        <w:rPr>
          <w:rFonts w:ascii="Times New Roman" w:hAnsi="Times New Roman"/>
          <w:sz w:val="28"/>
          <w:szCs w:val="28"/>
        </w:rPr>
        <w:t>1.</w:t>
      </w:r>
      <w:r w:rsidRPr="004E5D68">
        <w:rPr>
          <w:rFonts w:ascii="Times New Roman" w:hAnsi="Times New Roman"/>
          <w:sz w:val="28"/>
          <w:szCs w:val="28"/>
        </w:rPr>
        <w:tab/>
        <w:t>Современные тенденции в сфере образования…………………………</w:t>
      </w:r>
      <w:proofErr w:type="gramStart"/>
      <w:r w:rsidRPr="004E5D68">
        <w:rPr>
          <w:rFonts w:ascii="Times New Roman" w:hAnsi="Times New Roman"/>
          <w:sz w:val="28"/>
          <w:szCs w:val="28"/>
        </w:rPr>
        <w:t>…….</w:t>
      </w:r>
      <w:proofErr w:type="gramEnd"/>
      <w:r w:rsidR="00726148" w:rsidRPr="004E5D68">
        <w:rPr>
          <w:rFonts w:ascii="Times New Roman" w:hAnsi="Times New Roman"/>
          <w:sz w:val="28"/>
          <w:szCs w:val="28"/>
        </w:rPr>
        <w:t>4</w:t>
      </w:r>
    </w:p>
    <w:p w14:paraId="214F52BC" w14:textId="00BA9423" w:rsidR="009708AD" w:rsidRPr="004E5D68" w:rsidRDefault="009708AD" w:rsidP="00726148">
      <w:pPr>
        <w:shd w:val="clear" w:color="auto" w:fill="FFFFFF"/>
        <w:tabs>
          <w:tab w:val="left" w:pos="284"/>
        </w:tabs>
        <w:spacing w:before="120" w:after="120" w:line="360" w:lineRule="auto"/>
        <w:jc w:val="both"/>
        <w:rPr>
          <w:rFonts w:ascii="Times New Roman" w:hAnsi="Times New Roman"/>
          <w:sz w:val="28"/>
          <w:szCs w:val="28"/>
        </w:rPr>
      </w:pPr>
      <w:r w:rsidRPr="004E5D68">
        <w:rPr>
          <w:rFonts w:ascii="Times New Roman" w:hAnsi="Times New Roman"/>
          <w:sz w:val="28"/>
          <w:szCs w:val="28"/>
        </w:rPr>
        <w:t>2.</w:t>
      </w:r>
      <w:r w:rsidRPr="004E5D68">
        <w:rPr>
          <w:rFonts w:ascii="Times New Roman" w:hAnsi="Times New Roman"/>
          <w:sz w:val="28"/>
          <w:szCs w:val="28"/>
        </w:rPr>
        <w:tab/>
        <w:t xml:space="preserve">Текущее состояние образования в </w:t>
      </w:r>
      <w:proofErr w:type="spellStart"/>
      <w:r w:rsidRPr="004E5D68">
        <w:rPr>
          <w:rFonts w:ascii="Times New Roman" w:hAnsi="Times New Roman"/>
          <w:sz w:val="28"/>
          <w:szCs w:val="28"/>
        </w:rPr>
        <w:t>Кыргызской</w:t>
      </w:r>
      <w:proofErr w:type="spellEnd"/>
      <w:r w:rsidRPr="004E5D68">
        <w:rPr>
          <w:rFonts w:ascii="Times New Roman" w:hAnsi="Times New Roman"/>
          <w:sz w:val="28"/>
          <w:szCs w:val="28"/>
        </w:rPr>
        <w:t xml:space="preserve"> Республике………………...5</w:t>
      </w:r>
    </w:p>
    <w:p w14:paraId="5B373734" w14:textId="0FCCF1CF" w:rsidR="009708AD" w:rsidRPr="004E5D68" w:rsidRDefault="009708AD" w:rsidP="00726148">
      <w:pPr>
        <w:shd w:val="clear" w:color="auto" w:fill="FFFFFF"/>
        <w:tabs>
          <w:tab w:val="left" w:pos="284"/>
        </w:tabs>
        <w:spacing w:before="120" w:after="120" w:line="360" w:lineRule="auto"/>
        <w:jc w:val="both"/>
        <w:rPr>
          <w:rFonts w:ascii="Times New Roman" w:hAnsi="Times New Roman"/>
          <w:sz w:val="28"/>
          <w:szCs w:val="28"/>
        </w:rPr>
      </w:pPr>
      <w:r w:rsidRPr="004E5D68">
        <w:rPr>
          <w:rFonts w:ascii="Times New Roman" w:hAnsi="Times New Roman"/>
          <w:sz w:val="28"/>
          <w:szCs w:val="28"/>
        </w:rPr>
        <w:t>3.</w:t>
      </w:r>
      <w:r w:rsidRPr="004E5D68">
        <w:rPr>
          <w:rFonts w:ascii="Times New Roman" w:hAnsi="Times New Roman"/>
          <w:sz w:val="28"/>
          <w:szCs w:val="28"/>
        </w:rPr>
        <w:tab/>
        <w:t>Сфера высшего образования и рынок труда…………………………………</w:t>
      </w:r>
      <w:r w:rsidR="00FB3E0B" w:rsidRPr="004E5D68">
        <w:rPr>
          <w:rFonts w:ascii="Times New Roman" w:hAnsi="Times New Roman"/>
          <w:sz w:val="28"/>
          <w:szCs w:val="28"/>
        </w:rPr>
        <w:t>2</w:t>
      </w:r>
      <w:r w:rsidR="00726148" w:rsidRPr="004E5D68">
        <w:rPr>
          <w:rFonts w:ascii="Times New Roman" w:hAnsi="Times New Roman"/>
          <w:sz w:val="28"/>
          <w:szCs w:val="28"/>
        </w:rPr>
        <w:t>3</w:t>
      </w:r>
    </w:p>
    <w:p w14:paraId="093D5493" w14:textId="63C52BBF" w:rsidR="009708AD" w:rsidRPr="004E5D68" w:rsidRDefault="009708AD" w:rsidP="00726148">
      <w:pPr>
        <w:shd w:val="clear" w:color="auto" w:fill="FFFFFF"/>
        <w:spacing w:before="120" w:after="120" w:line="360" w:lineRule="auto"/>
        <w:jc w:val="both"/>
        <w:rPr>
          <w:rFonts w:ascii="Times New Roman" w:hAnsi="Times New Roman"/>
          <w:sz w:val="28"/>
          <w:szCs w:val="28"/>
        </w:rPr>
      </w:pPr>
      <w:r w:rsidRPr="004E5D68">
        <w:rPr>
          <w:rFonts w:ascii="Times New Roman" w:hAnsi="Times New Roman"/>
          <w:sz w:val="28"/>
          <w:szCs w:val="28"/>
        </w:rPr>
        <w:t>Рекомендации………………………………………………………………</w:t>
      </w:r>
      <w:proofErr w:type="gramStart"/>
      <w:r w:rsidRPr="004E5D68">
        <w:rPr>
          <w:rFonts w:ascii="Times New Roman" w:hAnsi="Times New Roman"/>
          <w:sz w:val="28"/>
          <w:szCs w:val="28"/>
        </w:rPr>
        <w:t>…….</w:t>
      </w:r>
      <w:proofErr w:type="gramEnd"/>
      <w:r w:rsidRPr="004E5D68">
        <w:rPr>
          <w:rFonts w:ascii="Times New Roman" w:hAnsi="Times New Roman"/>
          <w:sz w:val="28"/>
          <w:szCs w:val="28"/>
        </w:rPr>
        <w:t>2</w:t>
      </w:r>
      <w:r w:rsidR="00FE1558" w:rsidRPr="004E5D68">
        <w:rPr>
          <w:rFonts w:ascii="Times New Roman" w:hAnsi="Times New Roman"/>
          <w:sz w:val="28"/>
          <w:szCs w:val="28"/>
        </w:rPr>
        <w:t>8</w:t>
      </w:r>
    </w:p>
    <w:p w14:paraId="5CA8AF97" w14:textId="43AFEB50" w:rsidR="009708AD" w:rsidRPr="004E5D68" w:rsidRDefault="009708AD" w:rsidP="00726148">
      <w:pPr>
        <w:shd w:val="clear" w:color="auto" w:fill="FFFFFF"/>
        <w:spacing w:before="120" w:after="120" w:line="360" w:lineRule="auto"/>
        <w:jc w:val="both"/>
        <w:rPr>
          <w:rFonts w:ascii="Times New Roman" w:hAnsi="Times New Roman"/>
          <w:sz w:val="28"/>
          <w:szCs w:val="28"/>
        </w:rPr>
      </w:pPr>
      <w:r w:rsidRPr="004E5D68">
        <w:rPr>
          <w:rFonts w:ascii="Times New Roman" w:hAnsi="Times New Roman"/>
          <w:sz w:val="28"/>
          <w:szCs w:val="28"/>
        </w:rPr>
        <w:t>Список использованной литературы……………………………………………</w:t>
      </w:r>
      <w:r w:rsidR="00C87019" w:rsidRPr="004E5D68">
        <w:rPr>
          <w:rFonts w:ascii="Times New Roman" w:hAnsi="Times New Roman"/>
          <w:sz w:val="28"/>
          <w:szCs w:val="28"/>
        </w:rPr>
        <w:t>29</w:t>
      </w:r>
    </w:p>
    <w:p w14:paraId="09160305" w14:textId="388C072C" w:rsidR="009708AD" w:rsidRPr="004E5D68" w:rsidRDefault="009708AD" w:rsidP="009708AD">
      <w:pPr>
        <w:shd w:val="clear" w:color="auto" w:fill="FFFFFF"/>
        <w:spacing w:after="0" w:line="240" w:lineRule="auto"/>
        <w:jc w:val="center"/>
        <w:rPr>
          <w:rFonts w:ascii="Times New Roman" w:hAnsi="Times New Roman"/>
          <w:b/>
          <w:sz w:val="28"/>
          <w:szCs w:val="28"/>
        </w:rPr>
      </w:pPr>
    </w:p>
    <w:p w14:paraId="2C7E8DE4"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0E162AB7"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03715B84"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2ED090CD"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124FC4A5"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19379BF3"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056680FD"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2EA0F8A8"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707011E8"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166BD90F"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4272DDF4"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4BB9BABF"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2F3E1AD0"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7C9766D7"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575138AB"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61F7EDFB"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7F71ABAB"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46D3B821"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434BB151"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49DE3669"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4CB15B6E"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4B0D63E7"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5BBE5FB2"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316A1425"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4D93992C"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3267FCA2"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5A53AFE9"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57906E69" w14:textId="77777777" w:rsidR="009708AD" w:rsidRPr="004E5D68" w:rsidRDefault="009708AD" w:rsidP="009708AD">
      <w:pPr>
        <w:shd w:val="clear" w:color="auto" w:fill="FFFFFF"/>
        <w:spacing w:after="0" w:line="240" w:lineRule="auto"/>
        <w:jc w:val="center"/>
        <w:rPr>
          <w:rFonts w:ascii="Times New Roman" w:hAnsi="Times New Roman"/>
          <w:b/>
          <w:sz w:val="28"/>
          <w:szCs w:val="28"/>
        </w:rPr>
      </w:pPr>
    </w:p>
    <w:p w14:paraId="59754964" w14:textId="77777777" w:rsidR="009708AD" w:rsidRPr="004E5D68" w:rsidRDefault="009708AD" w:rsidP="009708AD">
      <w:pPr>
        <w:shd w:val="clear" w:color="auto" w:fill="FFFFFF"/>
        <w:spacing w:after="0" w:line="240" w:lineRule="auto"/>
        <w:jc w:val="center"/>
        <w:rPr>
          <w:rFonts w:ascii="Times New Roman" w:hAnsi="Times New Roman"/>
          <w:b/>
          <w:sz w:val="28"/>
          <w:szCs w:val="28"/>
        </w:rPr>
        <w:sectPr w:rsidR="009708AD" w:rsidRPr="004E5D68">
          <w:footerReference w:type="default" r:id="rId11"/>
          <w:pgSz w:w="11906" w:h="16838"/>
          <w:pgMar w:top="1134" w:right="850" w:bottom="1134" w:left="1701" w:header="708" w:footer="708" w:gutter="0"/>
          <w:cols w:space="708"/>
          <w:docGrid w:linePitch="360"/>
        </w:sectPr>
      </w:pPr>
    </w:p>
    <w:p w14:paraId="76AFC384" w14:textId="1759D7BC" w:rsidR="004E0394" w:rsidRPr="004E5D68" w:rsidRDefault="004E0394" w:rsidP="00726148">
      <w:pPr>
        <w:spacing w:after="0" w:line="360" w:lineRule="auto"/>
        <w:jc w:val="center"/>
        <w:rPr>
          <w:rFonts w:ascii="Times New Roman" w:hAnsi="Times New Roman" w:cs="Times New Roman"/>
          <w:b/>
          <w:bCs/>
          <w:caps/>
          <w:sz w:val="28"/>
          <w:szCs w:val="28"/>
        </w:rPr>
      </w:pPr>
      <w:r w:rsidRPr="004E5D68">
        <w:rPr>
          <w:rFonts w:ascii="Times New Roman" w:hAnsi="Times New Roman" w:cs="Times New Roman"/>
          <w:b/>
          <w:bCs/>
          <w:caps/>
          <w:sz w:val="28"/>
          <w:szCs w:val="28"/>
        </w:rPr>
        <w:lastRenderedPageBreak/>
        <w:t>Введение</w:t>
      </w:r>
    </w:p>
    <w:p w14:paraId="1DEBAE78" w14:textId="77777777" w:rsidR="00686865" w:rsidRPr="004E5D68" w:rsidRDefault="00686865" w:rsidP="009708AD">
      <w:pPr>
        <w:spacing w:after="0" w:line="360" w:lineRule="auto"/>
        <w:ind w:firstLine="720"/>
        <w:jc w:val="center"/>
        <w:rPr>
          <w:rFonts w:ascii="Times New Roman" w:hAnsi="Times New Roman" w:cs="Times New Roman"/>
          <w:b/>
          <w:bCs/>
          <w:sz w:val="28"/>
          <w:szCs w:val="28"/>
        </w:rPr>
      </w:pPr>
    </w:p>
    <w:p w14:paraId="01594D76" w14:textId="77777777" w:rsidR="00726148" w:rsidRPr="004E5D68" w:rsidRDefault="00A128F5" w:rsidP="00A128F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Современное развитие экономики любого государства невозможно без поступательного развития системы образования. Уровень образования населения выступает одним из главных показателей благосостояния населения государства. Проведенные исследования показали прямую зависимость между темпами экономического роста и уровнем образованности населения.</w:t>
      </w:r>
    </w:p>
    <w:p w14:paraId="047F3918" w14:textId="68EAE207" w:rsidR="00A128F5" w:rsidRPr="004E5D68" w:rsidRDefault="00A128F5" w:rsidP="00A128F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Было установлено, что увеличение ассигнований на образование на 1% ведет к росту валового внутреннего продукта страны на 0,35%. Кроме того, по некоторым оценкам, в развитых странах повышение продолжительности образования на 1 год ведет к увеличению ВВП на 5-15%.</w:t>
      </w:r>
      <w:r w:rsidRPr="004E5D68">
        <w:rPr>
          <w:rStyle w:val="a6"/>
          <w:rFonts w:ascii="Times New Roman" w:hAnsi="Times New Roman" w:cs="Times New Roman"/>
          <w:sz w:val="28"/>
          <w:szCs w:val="28"/>
        </w:rPr>
        <w:footnoteReference w:id="1"/>
      </w:r>
    </w:p>
    <w:p w14:paraId="7F044B5F" w14:textId="165382B9" w:rsidR="00AE664F" w:rsidRPr="004E5D68" w:rsidRDefault="003F66A8" w:rsidP="00AE664F">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Так</w:t>
      </w:r>
      <w:r w:rsidR="00C56201" w:rsidRPr="004E5D68">
        <w:rPr>
          <w:rFonts w:ascii="Times New Roman" w:hAnsi="Times New Roman" w:cs="Times New Roman"/>
          <w:sz w:val="28"/>
          <w:szCs w:val="28"/>
        </w:rPr>
        <w:t>,</w:t>
      </w:r>
      <w:r w:rsidRPr="004E5D68">
        <w:rPr>
          <w:rFonts w:ascii="Times New Roman" w:hAnsi="Times New Roman" w:cs="Times New Roman"/>
          <w:sz w:val="28"/>
          <w:szCs w:val="28"/>
        </w:rPr>
        <w:t xml:space="preserve"> например, и</w:t>
      </w:r>
      <w:r w:rsidR="00AE664F" w:rsidRPr="004E5D68">
        <w:rPr>
          <w:rFonts w:ascii="Times New Roman" w:hAnsi="Times New Roman" w:cs="Times New Roman"/>
          <w:sz w:val="28"/>
          <w:szCs w:val="28"/>
        </w:rPr>
        <w:t xml:space="preserve">сследования </w:t>
      </w:r>
      <w:r w:rsidRPr="004E5D68">
        <w:rPr>
          <w:rFonts w:ascii="Times New Roman" w:hAnsi="Times New Roman" w:cs="Times New Roman"/>
          <w:sz w:val="28"/>
          <w:szCs w:val="28"/>
        </w:rPr>
        <w:t xml:space="preserve">проведенные в странах ЕС </w:t>
      </w:r>
      <w:r w:rsidR="00AE664F" w:rsidRPr="004E5D68">
        <w:rPr>
          <w:rFonts w:ascii="Times New Roman" w:hAnsi="Times New Roman" w:cs="Times New Roman"/>
          <w:sz w:val="28"/>
          <w:szCs w:val="28"/>
        </w:rPr>
        <w:t xml:space="preserve">в области </w:t>
      </w:r>
      <w:r w:rsidRPr="004E5D68">
        <w:rPr>
          <w:rFonts w:ascii="Times New Roman" w:hAnsi="Times New Roman" w:cs="Times New Roman"/>
          <w:sz w:val="28"/>
          <w:szCs w:val="28"/>
        </w:rPr>
        <w:t xml:space="preserve">улучшения </w:t>
      </w:r>
      <w:r w:rsidR="00AE664F" w:rsidRPr="004E5D68">
        <w:rPr>
          <w:rFonts w:ascii="Times New Roman" w:hAnsi="Times New Roman" w:cs="Times New Roman"/>
          <w:sz w:val="28"/>
          <w:szCs w:val="28"/>
        </w:rPr>
        <w:t>уровня образования</w:t>
      </w:r>
      <w:r w:rsidRPr="004E5D68">
        <w:rPr>
          <w:rFonts w:ascii="Times New Roman" w:hAnsi="Times New Roman" w:cs="Times New Roman"/>
          <w:sz w:val="28"/>
          <w:szCs w:val="28"/>
        </w:rPr>
        <w:t xml:space="preserve">, а также </w:t>
      </w:r>
      <w:r w:rsidR="00AE664F" w:rsidRPr="004E5D68">
        <w:rPr>
          <w:rFonts w:ascii="Times New Roman" w:hAnsi="Times New Roman" w:cs="Times New Roman"/>
          <w:sz w:val="28"/>
          <w:szCs w:val="28"/>
        </w:rPr>
        <w:t>его влияния на экономический рост показали, что:</w:t>
      </w:r>
    </w:p>
    <w:p w14:paraId="652AD96B" w14:textId="4B0DDD73" w:rsidR="00F362F2" w:rsidRPr="004E5D68" w:rsidRDefault="00F362F2" w:rsidP="00F21120">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увеличение набора учащихся в среднюю школу на 1% увеличивает </w:t>
      </w:r>
      <w:r w:rsidR="00EF087F" w:rsidRPr="004E5D68">
        <w:rPr>
          <w:rFonts w:ascii="Times New Roman" w:hAnsi="Times New Roman" w:cs="Times New Roman"/>
          <w:sz w:val="28"/>
          <w:szCs w:val="28"/>
        </w:rPr>
        <w:t xml:space="preserve">ежегодно </w:t>
      </w:r>
      <w:r w:rsidRPr="004E5D68">
        <w:rPr>
          <w:rFonts w:ascii="Times New Roman" w:hAnsi="Times New Roman" w:cs="Times New Roman"/>
          <w:sz w:val="28"/>
          <w:szCs w:val="28"/>
        </w:rPr>
        <w:t>до 3% ВВП на душу населения;</w:t>
      </w:r>
    </w:p>
    <w:p w14:paraId="26CF66F5" w14:textId="6DF5515A" w:rsidR="00AE664F" w:rsidRPr="004E5D68" w:rsidRDefault="00AE664F" w:rsidP="00F21120">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увеличение среднего статистического образования на 1 год поднимает производство продукции на душу населения на 6%;</w:t>
      </w:r>
    </w:p>
    <w:p w14:paraId="7DAD983F" w14:textId="1D743D41" w:rsidR="00AE664F" w:rsidRPr="004E5D68" w:rsidRDefault="00AE664F" w:rsidP="00F21120">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ежегодный прирост человеческого капитала на 1% в высшем образовании обеспечивает увеличение темпа роста ВВП на душу населения на 5,9%</w:t>
      </w:r>
      <w:r w:rsidR="00990329" w:rsidRPr="004E5D68">
        <w:rPr>
          <w:rStyle w:val="a6"/>
          <w:rFonts w:ascii="Times New Roman" w:hAnsi="Times New Roman" w:cs="Times New Roman"/>
          <w:sz w:val="28"/>
          <w:szCs w:val="28"/>
        </w:rPr>
        <w:footnoteReference w:id="2"/>
      </w:r>
      <w:r w:rsidRPr="004E5D68">
        <w:rPr>
          <w:rFonts w:ascii="Times New Roman" w:hAnsi="Times New Roman" w:cs="Times New Roman"/>
          <w:sz w:val="28"/>
          <w:szCs w:val="28"/>
        </w:rPr>
        <w:t>.</w:t>
      </w:r>
    </w:p>
    <w:p w14:paraId="2CAAB86E" w14:textId="77777777" w:rsidR="00226E75" w:rsidRPr="004E5D68" w:rsidRDefault="00226E75" w:rsidP="001F4B29">
      <w:pPr>
        <w:spacing w:after="0" w:line="360" w:lineRule="auto"/>
        <w:ind w:firstLine="720"/>
        <w:jc w:val="both"/>
        <w:rPr>
          <w:rFonts w:ascii="Times New Roman" w:hAnsi="Times New Roman" w:cs="Times New Roman"/>
          <w:sz w:val="28"/>
          <w:szCs w:val="28"/>
        </w:rPr>
      </w:pPr>
      <w:r w:rsidRPr="004E5D68">
        <w:rPr>
          <w:rFonts w:ascii="Times New Roman" w:hAnsi="Times New Roman" w:cs="Times New Roman"/>
          <w:sz w:val="28"/>
          <w:szCs w:val="28"/>
        </w:rPr>
        <w:t>На современном этапе мировая система образования, носящая академический характер, трансформируется в многомиллиардную промышленность, так как усиление эффективного вовлечения учебных заведений в систему рыночных отношений приводит к получению огромной прибыли.</w:t>
      </w:r>
    </w:p>
    <w:p w14:paraId="76DEF0D0" w14:textId="77777777" w:rsidR="008F3D73" w:rsidRPr="004E5D68" w:rsidRDefault="008F3D73" w:rsidP="008F3D73">
      <w:pPr>
        <w:spacing w:after="0" w:line="360" w:lineRule="auto"/>
        <w:ind w:firstLine="720"/>
        <w:jc w:val="both"/>
        <w:rPr>
          <w:rFonts w:ascii="Times New Roman" w:hAnsi="Times New Roman" w:cs="Times New Roman"/>
          <w:sz w:val="28"/>
          <w:szCs w:val="28"/>
        </w:rPr>
      </w:pPr>
      <w:r w:rsidRPr="004E5D68">
        <w:rPr>
          <w:rFonts w:ascii="Times New Roman" w:hAnsi="Times New Roman" w:cs="Times New Roman"/>
          <w:sz w:val="28"/>
          <w:szCs w:val="28"/>
        </w:rPr>
        <w:lastRenderedPageBreak/>
        <w:t>Так, в настоящее время емкость мирового рынка образования составляет более 100 млрд долл. в год, из которых от 50 до 70 млрд долларов приходится на долю высшего образования.</w:t>
      </w:r>
    </w:p>
    <w:p w14:paraId="74E58511" w14:textId="77777777" w:rsidR="003434E0" w:rsidRPr="004E5D68" w:rsidRDefault="008F3D73" w:rsidP="008F3D73">
      <w:pPr>
        <w:spacing w:after="0" w:line="360" w:lineRule="auto"/>
        <w:ind w:firstLine="720"/>
        <w:jc w:val="both"/>
        <w:rPr>
          <w:rFonts w:ascii="Times New Roman" w:hAnsi="Times New Roman" w:cs="Times New Roman"/>
          <w:sz w:val="28"/>
          <w:szCs w:val="28"/>
        </w:rPr>
      </w:pPr>
      <w:r w:rsidRPr="004E5D68">
        <w:rPr>
          <w:rFonts w:ascii="Times New Roman" w:hAnsi="Times New Roman" w:cs="Times New Roman"/>
          <w:sz w:val="28"/>
          <w:szCs w:val="28"/>
        </w:rPr>
        <w:t>На сегодня почти пятая часть мировых потоков студенческой мобильности приходится на долю США, которые прилагают большие усилия к тому, чтобы эта часть еще более увеличилась. Однако, в связи с усиливающейся конкурентной борьбой в образовательной сфере</w:t>
      </w:r>
      <w:r w:rsidR="003434E0" w:rsidRPr="004E5D68">
        <w:rPr>
          <w:rFonts w:ascii="Times New Roman" w:hAnsi="Times New Roman" w:cs="Times New Roman"/>
          <w:sz w:val="28"/>
          <w:szCs w:val="28"/>
        </w:rPr>
        <w:t xml:space="preserve"> между </w:t>
      </w:r>
      <w:r w:rsidRPr="004E5D68">
        <w:rPr>
          <w:rFonts w:ascii="Times New Roman" w:hAnsi="Times New Roman" w:cs="Times New Roman"/>
          <w:sz w:val="28"/>
          <w:szCs w:val="28"/>
        </w:rPr>
        <w:t>развиты</w:t>
      </w:r>
      <w:r w:rsidR="003434E0" w:rsidRPr="004E5D68">
        <w:rPr>
          <w:rFonts w:ascii="Times New Roman" w:hAnsi="Times New Roman" w:cs="Times New Roman"/>
          <w:sz w:val="28"/>
          <w:szCs w:val="28"/>
        </w:rPr>
        <w:t>ми</w:t>
      </w:r>
      <w:r w:rsidRPr="004E5D68">
        <w:rPr>
          <w:rFonts w:ascii="Times New Roman" w:hAnsi="Times New Roman" w:cs="Times New Roman"/>
          <w:sz w:val="28"/>
          <w:szCs w:val="28"/>
        </w:rPr>
        <w:t xml:space="preserve"> и развивающи</w:t>
      </w:r>
      <w:r w:rsidR="003434E0" w:rsidRPr="004E5D68">
        <w:rPr>
          <w:rFonts w:ascii="Times New Roman" w:hAnsi="Times New Roman" w:cs="Times New Roman"/>
          <w:sz w:val="28"/>
          <w:szCs w:val="28"/>
        </w:rPr>
        <w:t>мися</w:t>
      </w:r>
      <w:r w:rsidRPr="004E5D68">
        <w:rPr>
          <w:rFonts w:ascii="Times New Roman" w:hAnsi="Times New Roman" w:cs="Times New Roman"/>
          <w:sz w:val="28"/>
          <w:szCs w:val="28"/>
        </w:rPr>
        <w:t xml:space="preserve"> стран</w:t>
      </w:r>
      <w:r w:rsidR="003434E0" w:rsidRPr="004E5D68">
        <w:rPr>
          <w:rFonts w:ascii="Times New Roman" w:hAnsi="Times New Roman" w:cs="Times New Roman"/>
          <w:sz w:val="28"/>
          <w:szCs w:val="28"/>
        </w:rPr>
        <w:t>ами,</w:t>
      </w:r>
      <w:r w:rsidRPr="004E5D68">
        <w:rPr>
          <w:rFonts w:ascii="Times New Roman" w:hAnsi="Times New Roman" w:cs="Times New Roman"/>
          <w:sz w:val="28"/>
          <w:szCs w:val="28"/>
        </w:rPr>
        <w:t xml:space="preserve"> улучшаю</w:t>
      </w:r>
      <w:r w:rsidR="003434E0" w:rsidRPr="004E5D68">
        <w:rPr>
          <w:rFonts w:ascii="Times New Roman" w:hAnsi="Times New Roman" w:cs="Times New Roman"/>
          <w:sz w:val="28"/>
          <w:szCs w:val="28"/>
        </w:rPr>
        <w:t>щими</w:t>
      </w:r>
      <w:r w:rsidRPr="004E5D68">
        <w:rPr>
          <w:rFonts w:ascii="Times New Roman" w:hAnsi="Times New Roman" w:cs="Times New Roman"/>
          <w:sz w:val="28"/>
          <w:szCs w:val="28"/>
        </w:rPr>
        <w:t xml:space="preserve"> свои системы образования</w:t>
      </w:r>
      <w:r w:rsidR="003434E0" w:rsidRPr="004E5D68">
        <w:rPr>
          <w:rFonts w:ascii="Times New Roman" w:hAnsi="Times New Roman" w:cs="Times New Roman"/>
          <w:sz w:val="28"/>
          <w:szCs w:val="28"/>
        </w:rPr>
        <w:t xml:space="preserve"> и</w:t>
      </w:r>
      <w:r w:rsidRPr="004E5D68">
        <w:rPr>
          <w:rFonts w:ascii="Times New Roman" w:hAnsi="Times New Roman" w:cs="Times New Roman"/>
          <w:sz w:val="28"/>
          <w:szCs w:val="28"/>
        </w:rPr>
        <w:t xml:space="preserve"> делая их более международными и тем привлекательными для иностранцев, позиции </w:t>
      </w:r>
      <w:r w:rsidR="003434E0" w:rsidRPr="004E5D68">
        <w:rPr>
          <w:rFonts w:ascii="Times New Roman" w:hAnsi="Times New Roman" w:cs="Times New Roman"/>
          <w:sz w:val="28"/>
          <w:szCs w:val="28"/>
        </w:rPr>
        <w:t>США</w:t>
      </w:r>
      <w:r w:rsidRPr="004E5D68">
        <w:rPr>
          <w:rFonts w:ascii="Times New Roman" w:hAnsi="Times New Roman" w:cs="Times New Roman"/>
          <w:sz w:val="28"/>
          <w:szCs w:val="28"/>
        </w:rPr>
        <w:t xml:space="preserve"> в последние годы ста</w:t>
      </w:r>
      <w:r w:rsidR="003434E0" w:rsidRPr="004E5D68">
        <w:rPr>
          <w:rFonts w:ascii="Times New Roman" w:hAnsi="Times New Roman" w:cs="Times New Roman"/>
          <w:sz w:val="28"/>
          <w:szCs w:val="28"/>
        </w:rPr>
        <w:t>ли неустойчивыми.</w:t>
      </w:r>
    </w:p>
    <w:p w14:paraId="2AE78991" w14:textId="79C7F093" w:rsidR="008F3D73" w:rsidRPr="004E5D68" w:rsidRDefault="00EB07B5" w:rsidP="008F3D73">
      <w:pPr>
        <w:spacing w:after="0" w:line="360" w:lineRule="auto"/>
        <w:ind w:firstLine="720"/>
        <w:jc w:val="both"/>
        <w:rPr>
          <w:rFonts w:ascii="Times New Roman" w:hAnsi="Times New Roman" w:cs="Times New Roman"/>
          <w:sz w:val="28"/>
          <w:szCs w:val="28"/>
        </w:rPr>
      </w:pPr>
      <w:r w:rsidRPr="004E5D68">
        <w:rPr>
          <w:rFonts w:ascii="Times New Roman" w:hAnsi="Times New Roman" w:cs="Times New Roman"/>
          <w:sz w:val="28"/>
          <w:szCs w:val="28"/>
        </w:rPr>
        <w:t>В силу того, что образование и в большей части высшее с каждым годом становится все более доходной отраслью экономики</w:t>
      </w:r>
      <w:r w:rsidR="00F2585E" w:rsidRPr="004E5D68">
        <w:rPr>
          <w:rFonts w:ascii="Times New Roman" w:hAnsi="Times New Roman" w:cs="Times New Roman"/>
          <w:sz w:val="28"/>
          <w:szCs w:val="28"/>
        </w:rPr>
        <w:t xml:space="preserve"> с</w:t>
      </w:r>
      <w:r w:rsidRPr="004E5D68">
        <w:rPr>
          <w:rFonts w:ascii="Times New Roman" w:hAnsi="Times New Roman" w:cs="Times New Roman"/>
          <w:sz w:val="28"/>
          <w:szCs w:val="28"/>
        </w:rPr>
        <w:t xml:space="preserve"> раст</w:t>
      </w:r>
      <w:r w:rsidR="00F2585E" w:rsidRPr="004E5D68">
        <w:rPr>
          <w:rFonts w:ascii="Times New Roman" w:hAnsi="Times New Roman" w:cs="Times New Roman"/>
          <w:sz w:val="28"/>
          <w:szCs w:val="28"/>
        </w:rPr>
        <w:t>ущей</w:t>
      </w:r>
      <w:r w:rsidRPr="004E5D68">
        <w:rPr>
          <w:rFonts w:ascii="Times New Roman" w:hAnsi="Times New Roman" w:cs="Times New Roman"/>
          <w:sz w:val="28"/>
          <w:szCs w:val="28"/>
        </w:rPr>
        <w:t xml:space="preserve"> конкуренци</w:t>
      </w:r>
      <w:r w:rsidR="00F2585E" w:rsidRPr="004E5D68">
        <w:rPr>
          <w:rFonts w:ascii="Times New Roman" w:hAnsi="Times New Roman" w:cs="Times New Roman"/>
          <w:sz w:val="28"/>
          <w:szCs w:val="28"/>
        </w:rPr>
        <w:t>ей</w:t>
      </w:r>
      <w:r w:rsidRPr="004E5D68">
        <w:rPr>
          <w:rFonts w:ascii="Times New Roman" w:hAnsi="Times New Roman" w:cs="Times New Roman"/>
          <w:sz w:val="28"/>
          <w:szCs w:val="28"/>
        </w:rPr>
        <w:t xml:space="preserve"> между странами за получение этих денежных потоков</w:t>
      </w:r>
      <w:r w:rsidR="00F2585E" w:rsidRPr="004E5D68">
        <w:rPr>
          <w:rFonts w:ascii="Times New Roman" w:hAnsi="Times New Roman" w:cs="Times New Roman"/>
          <w:sz w:val="28"/>
          <w:szCs w:val="28"/>
        </w:rPr>
        <w:t xml:space="preserve">, </w:t>
      </w:r>
      <w:r w:rsidR="008F3D73" w:rsidRPr="004E5D68">
        <w:rPr>
          <w:rFonts w:ascii="Times New Roman" w:hAnsi="Times New Roman" w:cs="Times New Roman"/>
          <w:sz w:val="28"/>
          <w:szCs w:val="28"/>
        </w:rPr>
        <w:t>Всемирная торговая организация (ВТО) включила образование в список услуг, торговля которыми регулируется положениями Генерального соглашения о</w:t>
      </w:r>
      <w:r w:rsidR="009708AD" w:rsidRPr="004E5D68">
        <w:rPr>
          <w:rFonts w:ascii="Times New Roman" w:hAnsi="Times New Roman" w:cs="Times New Roman"/>
          <w:sz w:val="28"/>
          <w:szCs w:val="28"/>
        </w:rPr>
        <w:t xml:space="preserve"> торговле в сфере услуг (ГАТС).</w:t>
      </w:r>
    </w:p>
    <w:p w14:paraId="2C9F63E4" w14:textId="15EE0614" w:rsidR="00726148" w:rsidRPr="004E5D68" w:rsidRDefault="00726148">
      <w:pPr>
        <w:rPr>
          <w:rFonts w:ascii="Times New Roman" w:hAnsi="Times New Roman" w:cs="Times New Roman"/>
          <w:sz w:val="28"/>
          <w:szCs w:val="28"/>
        </w:rPr>
      </w:pPr>
      <w:r w:rsidRPr="004E5D68">
        <w:rPr>
          <w:rFonts w:ascii="Times New Roman" w:hAnsi="Times New Roman" w:cs="Times New Roman"/>
          <w:sz w:val="28"/>
          <w:szCs w:val="28"/>
        </w:rPr>
        <w:br w:type="page"/>
      </w:r>
    </w:p>
    <w:p w14:paraId="17968112" w14:textId="55D0E634" w:rsidR="00FB3AE9" w:rsidRPr="004E5D68" w:rsidRDefault="00FB3AE9" w:rsidP="00BE298E">
      <w:pPr>
        <w:pStyle w:val="a3"/>
        <w:numPr>
          <w:ilvl w:val="0"/>
          <w:numId w:val="5"/>
        </w:numPr>
        <w:spacing w:after="0" w:line="360" w:lineRule="auto"/>
        <w:jc w:val="center"/>
        <w:rPr>
          <w:rFonts w:ascii="Times New Roman" w:hAnsi="Times New Roman" w:cs="Times New Roman"/>
          <w:b/>
          <w:sz w:val="28"/>
          <w:szCs w:val="28"/>
        </w:rPr>
      </w:pPr>
      <w:r w:rsidRPr="004E5D68">
        <w:rPr>
          <w:rFonts w:ascii="Times New Roman" w:hAnsi="Times New Roman" w:cs="Times New Roman"/>
          <w:b/>
          <w:sz w:val="28"/>
          <w:szCs w:val="28"/>
        </w:rPr>
        <w:lastRenderedPageBreak/>
        <w:t>Современные тенденции в сфере образования</w:t>
      </w:r>
    </w:p>
    <w:p w14:paraId="35EE9C37" w14:textId="77777777" w:rsidR="00686865" w:rsidRPr="004E5D68" w:rsidRDefault="00686865" w:rsidP="00686865">
      <w:pPr>
        <w:pStyle w:val="a3"/>
        <w:spacing w:after="0" w:line="360" w:lineRule="auto"/>
        <w:ind w:left="1080"/>
        <w:rPr>
          <w:rFonts w:ascii="Times New Roman" w:hAnsi="Times New Roman" w:cs="Times New Roman"/>
          <w:b/>
          <w:sz w:val="28"/>
          <w:szCs w:val="28"/>
        </w:rPr>
      </w:pPr>
    </w:p>
    <w:p w14:paraId="03E25F6B" w14:textId="77777777" w:rsidR="00FB3AE9" w:rsidRPr="004E5D68" w:rsidRDefault="00FB3AE9" w:rsidP="00FB3AE9">
      <w:pPr>
        <w:spacing w:after="0" w:line="360" w:lineRule="auto"/>
        <w:ind w:firstLine="720"/>
        <w:jc w:val="both"/>
        <w:rPr>
          <w:rFonts w:ascii="Times New Roman" w:hAnsi="Times New Roman" w:cs="Times New Roman"/>
          <w:sz w:val="28"/>
          <w:szCs w:val="28"/>
        </w:rPr>
      </w:pPr>
      <w:r w:rsidRPr="004E5D68">
        <w:rPr>
          <w:rFonts w:ascii="Times New Roman" w:hAnsi="Times New Roman" w:cs="Times New Roman"/>
          <w:sz w:val="28"/>
          <w:szCs w:val="28"/>
        </w:rPr>
        <w:t>Основными тенденциями развития современного международного рынка образовательных услуг в настоящее время являются:</w:t>
      </w:r>
    </w:p>
    <w:p w14:paraId="1E73311D" w14:textId="77777777" w:rsidR="00FB3AE9" w:rsidRPr="004E5D68" w:rsidRDefault="00FB3AE9"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признание в мировом сообществе сферы высшего образования и особенно его международной составляющей многомиллиардным бизнесом;</w:t>
      </w:r>
    </w:p>
    <w:p w14:paraId="442FE393" w14:textId="5577D945"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и</w:t>
      </w:r>
      <w:r w:rsidR="00FB3AE9" w:rsidRPr="004E5D68">
        <w:rPr>
          <w:rFonts w:ascii="Times New Roman" w:hAnsi="Times New Roman" w:cs="Times New Roman"/>
          <w:sz w:val="28"/>
          <w:szCs w:val="28"/>
        </w:rPr>
        <w:t>зменение рядом государств экспортно-импортной политики в сфере образования</w:t>
      </w:r>
      <w:r w:rsidRPr="004E5D68">
        <w:rPr>
          <w:rFonts w:ascii="Times New Roman" w:hAnsi="Times New Roman" w:cs="Times New Roman"/>
          <w:sz w:val="28"/>
          <w:szCs w:val="28"/>
        </w:rPr>
        <w:t>;</w:t>
      </w:r>
    </w:p>
    <w:p w14:paraId="7C3A6786" w14:textId="62CAD2C7"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р</w:t>
      </w:r>
      <w:r w:rsidR="00FB3AE9" w:rsidRPr="004E5D68">
        <w:rPr>
          <w:rFonts w:ascii="Times New Roman" w:hAnsi="Times New Roman" w:cs="Times New Roman"/>
          <w:sz w:val="28"/>
          <w:szCs w:val="28"/>
        </w:rPr>
        <w:t>ост масштабов рынка и объемов продаж образовательных услуг, международной мобильности студентов, преподавателей и исследователей</w:t>
      </w:r>
      <w:r w:rsidRPr="004E5D68">
        <w:rPr>
          <w:rFonts w:ascii="Times New Roman" w:hAnsi="Times New Roman" w:cs="Times New Roman"/>
          <w:sz w:val="28"/>
          <w:szCs w:val="28"/>
        </w:rPr>
        <w:t>;</w:t>
      </w:r>
    </w:p>
    <w:p w14:paraId="67A279D0" w14:textId="4CBC3881"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м</w:t>
      </w:r>
      <w:r w:rsidR="00FB3AE9" w:rsidRPr="004E5D68">
        <w:rPr>
          <w:rFonts w:ascii="Times New Roman" w:hAnsi="Times New Roman" w:cs="Times New Roman"/>
          <w:sz w:val="28"/>
          <w:szCs w:val="28"/>
        </w:rPr>
        <w:t>обильность иностранных студентов, их обучение сформировалась в область экономики, способной приносить ощутимый доход</w:t>
      </w:r>
      <w:r w:rsidRPr="004E5D68">
        <w:rPr>
          <w:rFonts w:ascii="Times New Roman" w:hAnsi="Times New Roman" w:cs="Times New Roman"/>
          <w:sz w:val="28"/>
          <w:szCs w:val="28"/>
        </w:rPr>
        <w:t>;</w:t>
      </w:r>
    </w:p>
    <w:p w14:paraId="5F27FD66" w14:textId="3A5C3299"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а</w:t>
      </w:r>
      <w:r w:rsidR="00FB3AE9" w:rsidRPr="004E5D68">
        <w:rPr>
          <w:rFonts w:ascii="Times New Roman" w:hAnsi="Times New Roman" w:cs="Times New Roman"/>
          <w:sz w:val="28"/>
          <w:szCs w:val="28"/>
        </w:rPr>
        <w:t>ктивизация студенческой мобильности и постоянный рост числа иностранных студентов в развитых странах</w:t>
      </w:r>
      <w:r w:rsidRPr="004E5D68">
        <w:rPr>
          <w:rFonts w:ascii="Times New Roman" w:hAnsi="Times New Roman" w:cs="Times New Roman"/>
          <w:sz w:val="28"/>
          <w:szCs w:val="28"/>
        </w:rPr>
        <w:t>;</w:t>
      </w:r>
    </w:p>
    <w:p w14:paraId="1C310DEB" w14:textId="75C02740"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р</w:t>
      </w:r>
      <w:r w:rsidR="00FB3AE9" w:rsidRPr="004E5D68">
        <w:rPr>
          <w:rFonts w:ascii="Times New Roman" w:hAnsi="Times New Roman" w:cs="Times New Roman"/>
          <w:sz w:val="28"/>
          <w:szCs w:val="28"/>
        </w:rPr>
        <w:t>асширение экспорта образования как одного из приоритетных направлений деятельности ряда развитых стран</w:t>
      </w:r>
      <w:r w:rsidRPr="004E5D68">
        <w:rPr>
          <w:rFonts w:ascii="Times New Roman" w:hAnsi="Times New Roman" w:cs="Times New Roman"/>
          <w:sz w:val="28"/>
          <w:szCs w:val="28"/>
        </w:rPr>
        <w:t>;</w:t>
      </w:r>
    </w:p>
    <w:p w14:paraId="20EFBE60" w14:textId="36ABAAC9"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у</w:t>
      </w:r>
      <w:r w:rsidR="00FB3AE9" w:rsidRPr="004E5D68">
        <w:rPr>
          <w:rFonts w:ascii="Times New Roman" w:hAnsi="Times New Roman" w:cs="Times New Roman"/>
          <w:sz w:val="28"/>
          <w:szCs w:val="28"/>
        </w:rPr>
        <w:t>силение конкуренции европейских стран, США, Канады, Австралии и Китая за привлечение иностранных студентов, появление новых игроков на рынке международного образования</w:t>
      </w:r>
      <w:r w:rsidRPr="004E5D68">
        <w:rPr>
          <w:rFonts w:ascii="Times New Roman" w:hAnsi="Times New Roman" w:cs="Times New Roman"/>
          <w:sz w:val="28"/>
          <w:szCs w:val="28"/>
        </w:rPr>
        <w:t>;</w:t>
      </w:r>
    </w:p>
    <w:p w14:paraId="28671FB9" w14:textId="578B969F"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р</w:t>
      </w:r>
      <w:r w:rsidR="00FB3AE9" w:rsidRPr="004E5D68">
        <w:rPr>
          <w:rFonts w:ascii="Times New Roman" w:hAnsi="Times New Roman" w:cs="Times New Roman"/>
          <w:sz w:val="28"/>
          <w:szCs w:val="28"/>
        </w:rPr>
        <w:t>ост значения Китая на международном рынке образовательных услуг</w:t>
      </w:r>
      <w:r w:rsidRPr="004E5D68">
        <w:rPr>
          <w:rFonts w:ascii="Times New Roman" w:hAnsi="Times New Roman" w:cs="Times New Roman"/>
          <w:sz w:val="28"/>
          <w:szCs w:val="28"/>
        </w:rPr>
        <w:t>;</w:t>
      </w:r>
    </w:p>
    <w:p w14:paraId="1738D48D" w14:textId="20052764"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з</w:t>
      </w:r>
      <w:r w:rsidR="00FB3AE9" w:rsidRPr="004E5D68">
        <w:rPr>
          <w:rFonts w:ascii="Times New Roman" w:hAnsi="Times New Roman" w:cs="Times New Roman"/>
          <w:sz w:val="28"/>
          <w:szCs w:val="28"/>
        </w:rPr>
        <w:t>начительное повышение активности учебных заведений (что особенно заметно проявилось в условиях мирового финансового кризиса)</w:t>
      </w:r>
      <w:r w:rsidRPr="004E5D68">
        <w:rPr>
          <w:rFonts w:ascii="Times New Roman" w:hAnsi="Times New Roman" w:cs="Times New Roman"/>
          <w:sz w:val="28"/>
          <w:szCs w:val="28"/>
        </w:rPr>
        <w:t>;</w:t>
      </w:r>
    </w:p>
    <w:p w14:paraId="7A3EDE9D" w14:textId="1F21336F"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с</w:t>
      </w:r>
      <w:r w:rsidR="00FB3AE9" w:rsidRPr="004E5D68">
        <w:rPr>
          <w:rFonts w:ascii="Times New Roman" w:hAnsi="Times New Roman" w:cs="Times New Roman"/>
          <w:sz w:val="28"/>
          <w:szCs w:val="28"/>
        </w:rPr>
        <w:t>лияние академических учреждений или присоединение отдельных институтов в качестве факультетов университетов, создание образовательных кластеров</w:t>
      </w:r>
      <w:r w:rsidRPr="004E5D68">
        <w:rPr>
          <w:rFonts w:ascii="Times New Roman" w:hAnsi="Times New Roman" w:cs="Times New Roman"/>
          <w:sz w:val="28"/>
          <w:szCs w:val="28"/>
        </w:rPr>
        <w:t>;</w:t>
      </w:r>
    </w:p>
    <w:p w14:paraId="58EF327B" w14:textId="554286EE"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р</w:t>
      </w:r>
      <w:r w:rsidR="00FB3AE9" w:rsidRPr="004E5D68">
        <w:rPr>
          <w:rFonts w:ascii="Times New Roman" w:hAnsi="Times New Roman" w:cs="Times New Roman"/>
          <w:sz w:val="28"/>
          <w:szCs w:val="28"/>
        </w:rPr>
        <w:t>асширение круга международных национальных провайдеров, в том числе за счет не образовательных структур</w:t>
      </w:r>
      <w:r w:rsidRPr="004E5D68">
        <w:rPr>
          <w:rFonts w:ascii="Times New Roman" w:hAnsi="Times New Roman" w:cs="Times New Roman"/>
          <w:sz w:val="28"/>
          <w:szCs w:val="28"/>
        </w:rPr>
        <w:t>;</w:t>
      </w:r>
    </w:p>
    <w:p w14:paraId="6B7085DA" w14:textId="3AEBFDF1"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р</w:t>
      </w:r>
      <w:r w:rsidR="00FB3AE9" w:rsidRPr="004E5D68">
        <w:rPr>
          <w:rFonts w:ascii="Times New Roman" w:hAnsi="Times New Roman" w:cs="Times New Roman"/>
          <w:sz w:val="28"/>
          <w:szCs w:val="28"/>
        </w:rPr>
        <w:t>азработка новых стратегий экспорта образовательных услуг</w:t>
      </w:r>
      <w:r w:rsidRPr="004E5D68">
        <w:rPr>
          <w:rFonts w:ascii="Times New Roman" w:hAnsi="Times New Roman" w:cs="Times New Roman"/>
          <w:sz w:val="28"/>
          <w:szCs w:val="28"/>
        </w:rPr>
        <w:t>;</w:t>
      </w:r>
    </w:p>
    <w:p w14:paraId="56CBEEFC" w14:textId="44CF1260" w:rsidR="00FB3AE9" w:rsidRPr="004E5D68" w:rsidRDefault="00C525E0" w:rsidP="00FB3AE9">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lastRenderedPageBreak/>
        <w:t>п</w:t>
      </w:r>
      <w:r w:rsidR="00FB3AE9" w:rsidRPr="004E5D68">
        <w:rPr>
          <w:rFonts w:ascii="Times New Roman" w:hAnsi="Times New Roman" w:cs="Times New Roman"/>
          <w:sz w:val="28"/>
          <w:szCs w:val="28"/>
        </w:rPr>
        <w:t>ереход от массового набора студентов к поиску лучших и талантливых.</w:t>
      </w:r>
      <w:r w:rsidR="00FB3AE9" w:rsidRPr="004E5D68">
        <w:rPr>
          <w:rStyle w:val="a6"/>
          <w:rFonts w:ascii="Times New Roman" w:hAnsi="Times New Roman" w:cs="Times New Roman"/>
          <w:sz w:val="28"/>
          <w:szCs w:val="28"/>
        </w:rPr>
        <w:footnoteReference w:id="3"/>
      </w:r>
    </w:p>
    <w:p w14:paraId="7AAE1C43" w14:textId="0CB9BFE3" w:rsidR="00A128F5" w:rsidRPr="004E5D68" w:rsidRDefault="007125C2" w:rsidP="007125C2">
      <w:pPr>
        <w:spacing w:after="0" w:line="360" w:lineRule="auto"/>
        <w:ind w:firstLine="720"/>
        <w:jc w:val="both"/>
        <w:rPr>
          <w:rFonts w:ascii="Times New Roman" w:hAnsi="Times New Roman" w:cs="Times New Roman"/>
          <w:sz w:val="28"/>
          <w:szCs w:val="28"/>
        </w:rPr>
      </w:pPr>
      <w:r w:rsidRPr="004E5D68">
        <w:rPr>
          <w:rFonts w:ascii="Times New Roman" w:hAnsi="Times New Roman" w:cs="Times New Roman"/>
          <w:sz w:val="28"/>
          <w:szCs w:val="28"/>
        </w:rPr>
        <w:t xml:space="preserve">Образование становится сегодня одним из важнейших факторов формирования нового качества экономики и общества, от его направленности и эффективности зависят перспективы прогрессивного развития человека и государства. </w:t>
      </w:r>
      <w:r w:rsidR="00BE298E" w:rsidRPr="004E5D68">
        <w:rPr>
          <w:rFonts w:ascii="Times New Roman" w:hAnsi="Times New Roman" w:cs="Times New Roman"/>
          <w:sz w:val="28"/>
          <w:szCs w:val="28"/>
        </w:rPr>
        <w:t xml:space="preserve">В современном обществе каждый человек должен непрерывно учиться и переучиваться, что </w:t>
      </w:r>
      <w:r w:rsidR="00A8106D" w:rsidRPr="004E5D68">
        <w:rPr>
          <w:rFonts w:ascii="Times New Roman" w:hAnsi="Times New Roman" w:cs="Times New Roman"/>
          <w:sz w:val="28"/>
          <w:szCs w:val="28"/>
        </w:rPr>
        <w:t>необходимо</w:t>
      </w:r>
      <w:r w:rsidR="00BE298E" w:rsidRPr="004E5D68">
        <w:rPr>
          <w:rFonts w:ascii="Times New Roman" w:hAnsi="Times New Roman" w:cs="Times New Roman"/>
          <w:sz w:val="28"/>
          <w:szCs w:val="28"/>
        </w:rPr>
        <w:t xml:space="preserve"> и для </w:t>
      </w:r>
      <w:proofErr w:type="spellStart"/>
      <w:r w:rsidR="00BE298E" w:rsidRPr="004E5D68">
        <w:rPr>
          <w:rFonts w:ascii="Times New Roman" w:hAnsi="Times New Roman" w:cs="Times New Roman"/>
          <w:sz w:val="28"/>
          <w:szCs w:val="28"/>
        </w:rPr>
        <w:t>Кыргызской</w:t>
      </w:r>
      <w:proofErr w:type="spellEnd"/>
      <w:r w:rsidR="00BE298E" w:rsidRPr="004E5D68">
        <w:rPr>
          <w:rFonts w:ascii="Times New Roman" w:hAnsi="Times New Roman" w:cs="Times New Roman"/>
          <w:sz w:val="28"/>
          <w:szCs w:val="28"/>
        </w:rPr>
        <w:t xml:space="preserve"> Республики.</w:t>
      </w:r>
    </w:p>
    <w:p w14:paraId="7DDCA0B5" w14:textId="6B41A3FF" w:rsidR="00006D1F" w:rsidRPr="004E5D68" w:rsidRDefault="007125C2" w:rsidP="00CF5B6F">
      <w:pPr>
        <w:spacing w:after="0" w:line="360" w:lineRule="auto"/>
        <w:ind w:firstLine="720"/>
        <w:jc w:val="both"/>
        <w:rPr>
          <w:rFonts w:ascii="Times New Roman" w:hAnsi="Times New Roman" w:cs="Times New Roman"/>
          <w:sz w:val="28"/>
          <w:szCs w:val="28"/>
        </w:rPr>
      </w:pPr>
      <w:r w:rsidRPr="004E5D68">
        <w:rPr>
          <w:rFonts w:ascii="Times New Roman" w:hAnsi="Times New Roman" w:cs="Times New Roman"/>
          <w:sz w:val="28"/>
          <w:szCs w:val="28"/>
        </w:rPr>
        <w:t xml:space="preserve">В связи этим </w:t>
      </w:r>
      <w:r w:rsidRPr="004E5D68">
        <w:rPr>
          <w:rFonts w:ascii="Times New Roman" w:hAnsi="Times New Roman" w:cs="Times New Roman"/>
          <w:b/>
          <w:sz w:val="28"/>
          <w:szCs w:val="28"/>
        </w:rPr>
        <w:t>ц</w:t>
      </w:r>
      <w:r w:rsidR="00006D1F" w:rsidRPr="004E5D68">
        <w:rPr>
          <w:rFonts w:ascii="Times New Roman" w:hAnsi="Times New Roman" w:cs="Times New Roman"/>
          <w:b/>
          <w:sz w:val="28"/>
          <w:szCs w:val="28"/>
        </w:rPr>
        <w:t>елью данного исследования</w:t>
      </w:r>
      <w:r w:rsidR="00006D1F" w:rsidRPr="004E5D68">
        <w:rPr>
          <w:rFonts w:ascii="Times New Roman" w:hAnsi="Times New Roman" w:cs="Times New Roman"/>
          <w:sz w:val="28"/>
          <w:szCs w:val="28"/>
        </w:rPr>
        <w:t xml:space="preserve"> </w:t>
      </w:r>
      <w:r w:rsidR="006826A9" w:rsidRPr="004E5D68">
        <w:rPr>
          <w:rFonts w:ascii="Times New Roman" w:hAnsi="Times New Roman" w:cs="Times New Roman"/>
          <w:sz w:val="28"/>
          <w:szCs w:val="28"/>
        </w:rPr>
        <w:t xml:space="preserve">является </w:t>
      </w:r>
      <w:r w:rsidR="00A003C4" w:rsidRPr="004E5D68">
        <w:rPr>
          <w:rFonts w:ascii="Times New Roman" w:hAnsi="Times New Roman" w:cs="Times New Roman"/>
          <w:sz w:val="28"/>
          <w:szCs w:val="28"/>
        </w:rPr>
        <w:t xml:space="preserve">анализ эффективности современной системы образования </w:t>
      </w:r>
      <w:proofErr w:type="spellStart"/>
      <w:r w:rsidR="00A003C4" w:rsidRPr="004E5D68">
        <w:rPr>
          <w:rFonts w:ascii="Times New Roman" w:hAnsi="Times New Roman" w:cs="Times New Roman"/>
          <w:sz w:val="28"/>
          <w:szCs w:val="28"/>
        </w:rPr>
        <w:t>Кыргызской</w:t>
      </w:r>
      <w:proofErr w:type="spellEnd"/>
      <w:r w:rsidR="00A003C4" w:rsidRPr="004E5D68">
        <w:rPr>
          <w:rFonts w:ascii="Times New Roman" w:hAnsi="Times New Roman" w:cs="Times New Roman"/>
          <w:sz w:val="28"/>
          <w:szCs w:val="28"/>
        </w:rPr>
        <w:t xml:space="preserve"> Республики</w:t>
      </w:r>
      <w:r w:rsidR="00D932CC" w:rsidRPr="004E5D68">
        <w:rPr>
          <w:rFonts w:ascii="Times New Roman" w:hAnsi="Times New Roman" w:cs="Times New Roman"/>
          <w:sz w:val="28"/>
          <w:szCs w:val="28"/>
        </w:rPr>
        <w:t xml:space="preserve"> </w:t>
      </w:r>
    </w:p>
    <w:p w14:paraId="38AED40A" w14:textId="23F6A730" w:rsidR="00A003C4" w:rsidRPr="004E5D68" w:rsidRDefault="00A003C4" w:rsidP="00CF5B6F">
      <w:pPr>
        <w:spacing w:after="0" w:line="360" w:lineRule="auto"/>
        <w:ind w:firstLine="720"/>
        <w:jc w:val="both"/>
        <w:rPr>
          <w:rFonts w:ascii="Times New Roman" w:hAnsi="Times New Roman" w:cs="Times New Roman"/>
          <w:sz w:val="28"/>
          <w:szCs w:val="28"/>
        </w:rPr>
      </w:pPr>
      <w:r w:rsidRPr="004E5D68">
        <w:rPr>
          <w:rFonts w:ascii="Times New Roman" w:hAnsi="Times New Roman" w:cs="Times New Roman"/>
          <w:sz w:val="28"/>
          <w:szCs w:val="28"/>
        </w:rPr>
        <w:t>Для достижения поставленной цели необходимо решение следующих задач:</w:t>
      </w:r>
    </w:p>
    <w:p w14:paraId="7108856A" w14:textId="604859F3" w:rsidR="00A003C4" w:rsidRPr="004E5D68" w:rsidRDefault="00990329" w:rsidP="00F21120">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4E5D68">
        <w:rPr>
          <w:rFonts w:ascii="Times New Roman" w:hAnsi="Times New Roman" w:cs="Times New Roman"/>
          <w:sz w:val="28"/>
          <w:szCs w:val="28"/>
        </w:rPr>
        <w:t>р</w:t>
      </w:r>
      <w:r w:rsidR="00A003C4" w:rsidRPr="004E5D68">
        <w:rPr>
          <w:rFonts w:ascii="Times New Roman" w:hAnsi="Times New Roman" w:cs="Times New Roman"/>
          <w:sz w:val="28"/>
          <w:szCs w:val="28"/>
        </w:rPr>
        <w:t xml:space="preserve">ассмотреть динамику показателей деятельности организаций образования </w:t>
      </w:r>
      <w:proofErr w:type="spellStart"/>
      <w:r w:rsidR="00A003C4" w:rsidRPr="004E5D68">
        <w:rPr>
          <w:rFonts w:ascii="Times New Roman" w:hAnsi="Times New Roman" w:cs="Times New Roman"/>
          <w:sz w:val="28"/>
          <w:szCs w:val="28"/>
        </w:rPr>
        <w:t>Кыргызской</w:t>
      </w:r>
      <w:proofErr w:type="spellEnd"/>
      <w:r w:rsidR="00A003C4" w:rsidRPr="004E5D68">
        <w:rPr>
          <w:rFonts w:ascii="Times New Roman" w:hAnsi="Times New Roman" w:cs="Times New Roman"/>
          <w:sz w:val="28"/>
          <w:szCs w:val="28"/>
        </w:rPr>
        <w:t xml:space="preserve"> Республики</w:t>
      </w:r>
      <w:r w:rsidRPr="004E5D68">
        <w:rPr>
          <w:rFonts w:ascii="Times New Roman" w:hAnsi="Times New Roman" w:cs="Times New Roman"/>
          <w:sz w:val="28"/>
          <w:szCs w:val="28"/>
        </w:rPr>
        <w:t>;</w:t>
      </w:r>
    </w:p>
    <w:p w14:paraId="5139B248" w14:textId="3D2FEC7C" w:rsidR="00A003C4" w:rsidRPr="004E5D68" w:rsidRDefault="00C525E0" w:rsidP="00F21120">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4E5D68">
        <w:rPr>
          <w:rFonts w:ascii="Times New Roman" w:hAnsi="Times New Roman" w:cs="Times New Roman"/>
          <w:sz w:val="28"/>
          <w:szCs w:val="28"/>
        </w:rPr>
        <w:t>в</w:t>
      </w:r>
      <w:r w:rsidR="00A003C4" w:rsidRPr="004E5D68">
        <w:rPr>
          <w:rFonts w:ascii="Times New Roman" w:hAnsi="Times New Roman" w:cs="Times New Roman"/>
          <w:sz w:val="28"/>
          <w:szCs w:val="28"/>
        </w:rPr>
        <w:t>ыявить соответствие системы подготовки кадров современным вызовам рынка труда</w:t>
      </w:r>
      <w:r w:rsidR="00656160" w:rsidRPr="004E5D68">
        <w:rPr>
          <w:rFonts w:ascii="Times New Roman" w:hAnsi="Times New Roman" w:cs="Times New Roman"/>
          <w:sz w:val="28"/>
          <w:szCs w:val="28"/>
        </w:rPr>
        <w:t>;</w:t>
      </w:r>
    </w:p>
    <w:p w14:paraId="328075FE" w14:textId="5E897C00" w:rsidR="00656160" w:rsidRPr="004E5D68" w:rsidRDefault="00656160" w:rsidP="00F21120">
      <w:pPr>
        <w:pStyle w:val="a3"/>
        <w:numPr>
          <w:ilvl w:val="0"/>
          <w:numId w:val="3"/>
        </w:numPr>
        <w:tabs>
          <w:tab w:val="left" w:pos="1134"/>
        </w:tabs>
        <w:spacing w:after="0" w:line="360" w:lineRule="auto"/>
        <w:ind w:left="0" w:firstLine="851"/>
        <w:jc w:val="both"/>
        <w:rPr>
          <w:rFonts w:ascii="Times New Roman" w:hAnsi="Times New Roman" w:cs="Times New Roman"/>
          <w:sz w:val="28"/>
          <w:szCs w:val="28"/>
        </w:rPr>
      </w:pPr>
      <w:r w:rsidRPr="004E5D68">
        <w:rPr>
          <w:rFonts w:ascii="Times New Roman" w:hAnsi="Times New Roman" w:cs="Times New Roman"/>
          <w:sz w:val="28"/>
          <w:szCs w:val="28"/>
        </w:rPr>
        <w:t>сформулировать рекомендации на основании выявленных проблем.</w:t>
      </w:r>
    </w:p>
    <w:p w14:paraId="2E19EFDD" w14:textId="676B64A9" w:rsidR="004C1D6F" w:rsidRPr="004E5D68" w:rsidRDefault="004C1D6F" w:rsidP="00CF5B6F">
      <w:pPr>
        <w:spacing w:after="0" w:line="360" w:lineRule="auto"/>
        <w:ind w:firstLine="851"/>
        <w:jc w:val="both"/>
        <w:rPr>
          <w:rFonts w:ascii="Times New Roman" w:hAnsi="Times New Roman" w:cs="Times New Roman"/>
          <w:sz w:val="28"/>
          <w:szCs w:val="28"/>
        </w:rPr>
      </w:pPr>
      <w:r w:rsidRPr="004E5D68">
        <w:rPr>
          <w:rFonts w:ascii="Times New Roman" w:hAnsi="Times New Roman" w:cs="Times New Roman"/>
          <w:sz w:val="28"/>
          <w:szCs w:val="28"/>
        </w:rPr>
        <w:t>Системы образования в разных странах мира последние десятилетия претерпевают существенные трансформации. Не является исключением и система образования Кыргызстана.</w:t>
      </w:r>
    </w:p>
    <w:p w14:paraId="0AA0152D" w14:textId="77777777" w:rsidR="00581058" w:rsidRPr="004E5D68" w:rsidRDefault="00581058" w:rsidP="00B12035">
      <w:pPr>
        <w:spacing w:after="0" w:line="360" w:lineRule="auto"/>
        <w:jc w:val="center"/>
        <w:rPr>
          <w:rFonts w:ascii="Times New Roman" w:hAnsi="Times New Roman" w:cs="Times New Roman"/>
          <w:b/>
          <w:sz w:val="28"/>
          <w:szCs w:val="28"/>
        </w:rPr>
      </w:pPr>
    </w:p>
    <w:p w14:paraId="3E663EA3" w14:textId="443B451E" w:rsidR="001C7751" w:rsidRPr="004E5D68" w:rsidRDefault="00B12035" w:rsidP="00BE298E">
      <w:pPr>
        <w:pStyle w:val="a3"/>
        <w:numPr>
          <w:ilvl w:val="0"/>
          <w:numId w:val="5"/>
        </w:numPr>
        <w:spacing w:after="0" w:line="360" w:lineRule="auto"/>
        <w:jc w:val="center"/>
        <w:rPr>
          <w:rFonts w:ascii="Times New Roman" w:hAnsi="Times New Roman" w:cs="Times New Roman"/>
          <w:b/>
          <w:sz w:val="28"/>
          <w:szCs w:val="28"/>
        </w:rPr>
      </w:pPr>
      <w:r w:rsidRPr="004E5D68">
        <w:rPr>
          <w:rFonts w:ascii="Times New Roman" w:hAnsi="Times New Roman" w:cs="Times New Roman"/>
          <w:b/>
          <w:sz w:val="28"/>
          <w:szCs w:val="28"/>
        </w:rPr>
        <w:t xml:space="preserve">Текущее состояние </w:t>
      </w:r>
      <w:r w:rsidR="004E0394" w:rsidRPr="004E5D68">
        <w:rPr>
          <w:rFonts w:ascii="Times New Roman" w:hAnsi="Times New Roman" w:cs="Times New Roman"/>
          <w:b/>
          <w:sz w:val="28"/>
          <w:szCs w:val="28"/>
        </w:rPr>
        <w:t xml:space="preserve">образования в </w:t>
      </w:r>
      <w:proofErr w:type="spellStart"/>
      <w:r w:rsidRPr="004E5D68">
        <w:rPr>
          <w:rFonts w:ascii="Times New Roman" w:hAnsi="Times New Roman" w:cs="Times New Roman"/>
          <w:b/>
          <w:sz w:val="28"/>
          <w:szCs w:val="28"/>
        </w:rPr>
        <w:t>Кыргызской</w:t>
      </w:r>
      <w:proofErr w:type="spellEnd"/>
      <w:r w:rsidRPr="004E5D68">
        <w:rPr>
          <w:rFonts w:ascii="Times New Roman" w:hAnsi="Times New Roman" w:cs="Times New Roman"/>
          <w:b/>
          <w:sz w:val="28"/>
          <w:szCs w:val="28"/>
        </w:rPr>
        <w:t xml:space="preserve"> Республик</w:t>
      </w:r>
      <w:r w:rsidR="004E0394" w:rsidRPr="004E5D68">
        <w:rPr>
          <w:rFonts w:ascii="Times New Roman" w:hAnsi="Times New Roman" w:cs="Times New Roman"/>
          <w:b/>
          <w:sz w:val="28"/>
          <w:szCs w:val="28"/>
        </w:rPr>
        <w:t>е</w:t>
      </w:r>
    </w:p>
    <w:p w14:paraId="01FFBCB3" w14:textId="77777777" w:rsidR="00724444" w:rsidRPr="004E5D68" w:rsidRDefault="00724444" w:rsidP="00B06D8F">
      <w:pPr>
        <w:spacing w:after="0" w:line="360" w:lineRule="auto"/>
        <w:ind w:firstLine="993"/>
        <w:jc w:val="both"/>
        <w:rPr>
          <w:rFonts w:ascii="Times New Roman" w:hAnsi="Times New Roman"/>
          <w:sz w:val="28"/>
          <w:szCs w:val="28"/>
        </w:rPr>
      </w:pPr>
    </w:p>
    <w:p w14:paraId="22BB81F7" w14:textId="77777777" w:rsidR="007E0BB7" w:rsidRPr="004E5D68" w:rsidRDefault="00376A6C" w:rsidP="00B06D8F">
      <w:pPr>
        <w:spacing w:after="0" w:line="360" w:lineRule="auto"/>
        <w:ind w:firstLine="993"/>
        <w:jc w:val="both"/>
        <w:rPr>
          <w:rFonts w:ascii="Times New Roman" w:hAnsi="Times New Roman"/>
          <w:sz w:val="28"/>
          <w:szCs w:val="28"/>
        </w:rPr>
      </w:pPr>
      <w:proofErr w:type="spellStart"/>
      <w:r w:rsidRPr="004E5D68">
        <w:rPr>
          <w:rFonts w:ascii="Times New Roman" w:hAnsi="Times New Roman"/>
          <w:sz w:val="28"/>
          <w:szCs w:val="28"/>
        </w:rPr>
        <w:t>Кыргызская</w:t>
      </w:r>
      <w:proofErr w:type="spellEnd"/>
      <w:r w:rsidRPr="004E5D68">
        <w:rPr>
          <w:rFonts w:ascii="Times New Roman" w:hAnsi="Times New Roman"/>
          <w:sz w:val="28"/>
          <w:szCs w:val="28"/>
        </w:rPr>
        <w:t xml:space="preserve"> Республика по общим показателям сферы образования и</w:t>
      </w:r>
      <w:r w:rsidR="004675C0" w:rsidRPr="004E5D68">
        <w:rPr>
          <w:rFonts w:ascii="Times New Roman" w:hAnsi="Times New Roman"/>
          <w:sz w:val="28"/>
          <w:szCs w:val="28"/>
        </w:rPr>
        <w:t xml:space="preserve">меет </w:t>
      </w:r>
      <w:r w:rsidR="007E0BB7" w:rsidRPr="004E5D68">
        <w:rPr>
          <w:rFonts w:ascii="Times New Roman" w:hAnsi="Times New Roman"/>
          <w:sz w:val="28"/>
          <w:szCs w:val="28"/>
        </w:rPr>
        <w:t>достаточно хорошие показатели и позиции среди стран мира.</w:t>
      </w:r>
    </w:p>
    <w:p w14:paraId="731A6478" w14:textId="289B3C90" w:rsidR="00B06D8F" w:rsidRPr="004E5D68" w:rsidRDefault="00B6536C" w:rsidP="00B06D8F">
      <w:pPr>
        <w:spacing w:after="0" w:line="360" w:lineRule="auto"/>
        <w:ind w:firstLine="993"/>
        <w:jc w:val="both"/>
        <w:rPr>
          <w:rFonts w:ascii="Times New Roman" w:hAnsi="Times New Roman"/>
          <w:sz w:val="28"/>
          <w:szCs w:val="28"/>
        </w:rPr>
      </w:pPr>
      <w:r w:rsidRPr="004E5D68">
        <w:rPr>
          <w:rFonts w:ascii="Times New Roman" w:hAnsi="Times New Roman"/>
          <w:sz w:val="28"/>
          <w:szCs w:val="28"/>
        </w:rPr>
        <w:t>Для оценки</w:t>
      </w:r>
      <w:r w:rsidR="00B06D8F" w:rsidRPr="004E5D68">
        <w:rPr>
          <w:rFonts w:ascii="Times New Roman" w:hAnsi="Times New Roman"/>
          <w:sz w:val="28"/>
          <w:szCs w:val="28"/>
        </w:rPr>
        <w:t xml:space="preserve"> конкурентоспособност</w:t>
      </w:r>
      <w:r w:rsidRPr="004E5D68">
        <w:rPr>
          <w:rFonts w:ascii="Times New Roman" w:hAnsi="Times New Roman"/>
          <w:sz w:val="28"/>
          <w:szCs w:val="28"/>
        </w:rPr>
        <w:t xml:space="preserve">и сферы </w:t>
      </w:r>
      <w:r w:rsidR="00B06D8F" w:rsidRPr="004E5D68">
        <w:rPr>
          <w:rFonts w:ascii="Times New Roman" w:hAnsi="Times New Roman"/>
          <w:sz w:val="28"/>
          <w:szCs w:val="28"/>
        </w:rPr>
        <w:t>сравн</w:t>
      </w:r>
      <w:r w:rsidRPr="004E5D68">
        <w:rPr>
          <w:rFonts w:ascii="Times New Roman" w:hAnsi="Times New Roman"/>
          <w:sz w:val="28"/>
          <w:szCs w:val="28"/>
        </w:rPr>
        <w:t>им</w:t>
      </w:r>
      <w:r w:rsidR="00B06D8F" w:rsidRPr="004E5D68">
        <w:rPr>
          <w:rFonts w:ascii="Times New Roman" w:hAnsi="Times New Roman"/>
          <w:sz w:val="28"/>
          <w:szCs w:val="28"/>
        </w:rPr>
        <w:t xml:space="preserve"> </w:t>
      </w:r>
      <w:r w:rsidR="006E1259" w:rsidRPr="004E5D68">
        <w:rPr>
          <w:rFonts w:ascii="Times New Roman" w:hAnsi="Times New Roman"/>
          <w:sz w:val="28"/>
          <w:szCs w:val="28"/>
        </w:rPr>
        <w:t xml:space="preserve">образования </w:t>
      </w:r>
      <w:proofErr w:type="spellStart"/>
      <w:r w:rsidR="006E1259" w:rsidRPr="004E5D68">
        <w:rPr>
          <w:rFonts w:ascii="Times New Roman" w:hAnsi="Times New Roman"/>
          <w:sz w:val="28"/>
          <w:szCs w:val="28"/>
        </w:rPr>
        <w:t>Кыргызской</w:t>
      </w:r>
      <w:proofErr w:type="spellEnd"/>
      <w:r w:rsidR="006E1259" w:rsidRPr="004E5D68">
        <w:rPr>
          <w:rFonts w:ascii="Times New Roman" w:hAnsi="Times New Roman"/>
          <w:sz w:val="28"/>
          <w:szCs w:val="28"/>
        </w:rPr>
        <w:t xml:space="preserve"> Республики </w:t>
      </w:r>
      <w:r w:rsidR="00B06D8F" w:rsidRPr="004E5D68">
        <w:rPr>
          <w:rFonts w:ascii="Times New Roman" w:hAnsi="Times New Roman"/>
          <w:sz w:val="28"/>
          <w:szCs w:val="28"/>
        </w:rPr>
        <w:t>со странами СНГ и ЕАЭС с использованием международных рейтингов</w:t>
      </w:r>
      <w:r w:rsidR="001F53F6" w:rsidRPr="004E5D68">
        <w:rPr>
          <w:rFonts w:ascii="Times New Roman" w:hAnsi="Times New Roman"/>
          <w:sz w:val="28"/>
          <w:szCs w:val="28"/>
        </w:rPr>
        <w:t>.</w:t>
      </w:r>
    </w:p>
    <w:p w14:paraId="10888CF0" w14:textId="33953E1B" w:rsidR="00743870" w:rsidRPr="004E5D68" w:rsidRDefault="009B542A" w:rsidP="00EC4AF3">
      <w:pPr>
        <w:spacing w:after="0" w:line="360" w:lineRule="auto"/>
        <w:ind w:firstLine="708"/>
        <w:jc w:val="both"/>
        <w:rPr>
          <w:rFonts w:ascii="Times New Roman" w:hAnsi="Times New Roman" w:cs="Times New Roman"/>
          <w:spacing w:val="3"/>
          <w:sz w:val="28"/>
          <w:szCs w:val="28"/>
          <w:shd w:val="clear" w:color="auto" w:fill="FFFFFF"/>
        </w:rPr>
      </w:pPr>
      <w:r w:rsidRPr="004E5D68">
        <w:rPr>
          <w:rFonts w:ascii="Times New Roman" w:hAnsi="Times New Roman" w:cs="Times New Roman"/>
          <w:sz w:val="28"/>
          <w:szCs w:val="28"/>
        </w:rPr>
        <w:lastRenderedPageBreak/>
        <w:t>Так в</w:t>
      </w:r>
      <w:r w:rsidR="00743870" w:rsidRPr="004E5D68">
        <w:rPr>
          <w:rFonts w:ascii="Times New Roman" w:hAnsi="Times New Roman" w:cs="Times New Roman"/>
          <w:sz w:val="28"/>
          <w:szCs w:val="28"/>
        </w:rPr>
        <w:t xml:space="preserve"> рейтинге индекса уровня образования</w:t>
      </w:r>
      <w:r w:rsidRPr="004E5D68">
        <w:rPr>
          <w:rFonts w:ascii="Times New Roman" w:hAnsi="Times New Roman" w:cs="Times New Roman"/>
          <w:sz w:val="28"/>
          <w:szCs w:val="28"/>
        </w:rPr>
        <w:t xml:space="preserve">, где </w:t>
      </w:r>
      <w:r w:rsidR="00743870" w:rsidRPr="004E5D68">
        <w:rPr>
          <w:rFonts w:ascii="Times New Roman" w:hAnsi="Times New Roman" w:cs="Times New Roman"/>
          <w:sz w:val="28"/>
          <w:szCs w:val="28"/>
        </w:rPr>
        <w:t xml:space="preserve">максимальное значение индекса </w:t>
      </w:r>
      <w:r w:rsidRPr="004E5D68">
        <w:rPr>
          <w:rFonts w:ascii="Times New Roman" w:hAnsi="Times New Roman" w:cs="Times New Roman"/>
          <w:sz w:val="28"/>
          <w:szCs w:val="28"/>
        </w:rPr>
        <w:t>=</w:t>
      </w:r>
      <w:r w:rsidR="00743870" w:rsidRPr="004E5D68">
        <w:rPr>
          <w:rFonts w:ascii="Times New Roman" w:hAnsi="Times New Roman" w:cs="Times New Roman"/>
          <w:sz w:val="28"/>
          <w:szCs w:val="28"/>
        </w:rPr>
        <w:t>1,0</w:t>
      </w:r>
      <w:r w:rsidRPr="004E5D68">
        <w:rPr>
          <w:rFonts w:ascii="Times New Roman" w:hAnsi="Times New Roman" w:cs="Times New Roman"/>
          <w:sz w:val="28"/>
          <w:szCs w:val="28"/>
        </w:rPr>
        <w:t>, из</w:t>
      </w:r>
      <w:r w:rsidR="00743870" w:rsidRPr="004E5D68">
        <w:rPr>
          <w:rFonts w:ascii="Times New Roman" w:hAnsi="Times New Roman" w:cs="Times New Roman"/>
          <w:sz w:val="28"/>
          <w:szCs w:val="28"/>
        </w:rPr>
        <w:t xml:space="preserve"> 189 стран</w:t>
      </w:r>
      <w:r w:rsidR="0042762B" w:rsidRPr="004E5D68">
        <w:rPr>
          <w:rFonts w:ascii="Times New Roman" w:hAnsi="Times New Roman" w:cs="Times New Roman"/>
          <w:sz w:val="28"/>
          <w:szCs w:val="28"/>
        </w:rPr>
        <w:t xml:space="preserve"> л</w:t>
      </w:r>
      <w:r w:rsidR="00743870" w:rsidRPr="004E5D68">
        <w:rPr>
          <w:rFonts w:ascii="Times New Roman" w:hAnsi="Times New Roman" w:cs="Times New Roman"/>
          <w:sz w:val="28"/>
          <w:szCs w:val="28"/>
        </w:rPr>
        <w:t>идер</w:t>
      </w:r>
      <w:r w:rsidR="0042762B" w:rsidRPr="004E5D68">
        <w:rPr>
          <w:rFonts w:ascii="Times New Roman" w:hAnsi="Times New Roman" w:cs="Times New Roman"/>
          <w:sz w:val="28"/>
          <w:szCs w:val="28"/>
        </w:rPr>
        <w:t xml:space="preserve">ами являются </w:t>
      </w:r>
      <w:r w:rsidR="00743870" w:rsidRPr="004E5D68">
        <w:rPr>
          <w:rFonts w:ascii="Times New Roman" w:hAnsi="Times New Roman" w:cs="Times New Roman"/>
          <w:sz w:val="28"/>
          <w:szCs w:val="28"/>
        </w:rPr>
        <w:t>Германи</w:t>
      </w:r>
      <w:r w:rsidR="0042762B" w:rsidRPr="004E5D68">
        <w:rPr>
          <w:rFonts w:ascii="Times New Roman" w:hAnsi="Times New Roman" w:cs="Times New Roman"/>
          <w:sz w:val="28"/>
          <w:szCs w:val="28"/>
        </w:rPr>
        <w:t>я</w:t>
      </w:r>
      <w:r w:rsidR="00743870" w:rsidRPr="004E5D68">
        <w:rPr>
          <w:rFonts w:ascii="Times New Roman" w:hAnsi="Times New Roman" w:cs="Times New Roman"/>
          <w:sz w:val="28"/>
          <w:szCs w:val="28"/>
        </w:rPr>
        <w:t xml:space="preserve"> – 0,946 баллов, Австрали</w:t>
      </w:r>
      <w:r w:rsidR="0042762B" w:rsidRPr="004E5D68">
        <w:rPr>
          <w:rFonts w:ascii="Times New Roman" w:hAnsi="Times New Roman" w:cs="Times New Roman"/>
          <w:sz w:val="28"/>
          <w:szCs w:val="28"/>
        </w:rPr>
        <w:t>я</w:t>
      </w:r>
      <w:r w:rsidR="00743870" w:rsidRPr="004E5D68">
        <w:rPr>
          <w:rFonts w:ascii="Times New Roman" w:hAnsi="Times New Roman" w:cs="Times New Roman"/>
          <w:sz w:val="28"/>
          <w:szCs w:val="28"/>
        </w:rPr>
        <w:t xml:space="preserve"> – 0,923 б</w:t>
      </w:r>
      <w:r w:rsidR="0042762B" w:rsidRPr="004E5D68">
        <w:rPr>
          <w:rFonts w:ascii="Times New Roman" w:hAnsi="Times New Roman" w:cs="Times New Roman"/>
          <w:sz w:val="28"/>
          <w:szCs w:val="28"/>
        </w:rPr>
        <w:t>. и</w:t>
      </w:r>
      <w:r w:rsidR="00743870" w:rsidRPr="004E5D68">
        <w:rPr>
          <w:rFonts w:ascii="Times New Roman" w:hAnsi="Times New Roman" w:cs="Times New Roman"/>
          <w:sz w:val="28"/>
          <w:szCs w:val="28"/>
        </w:rPr>
        <w:t xml:space="preserve"> Нов</w:t>
      </w:r>
      <w:r w:rsidR="0042762B" w:rsidRPr="004E5D68">
        <w:rPr>
          <w:rFonts w:ascii="Times New Roman" w:hAnsi="Times New Roman" w:cs="Times New Roman"/>
          <w:sz w:val="28"/>
          <w:szCs w:val="28"/>
        </w:rPr>
        <w:t>ая</w:t>
      </w:r>
      <w:r w:rsidR="00743870" w:rsidRPr="004E5D68">
        <w:rPr>
          <w:rFonts w:ascii="Times New Roman" w:hAnsi="Times New Roman" w:cs="Times New Roman"/>
          <w:sz w:val="28"/>
          <w:szCs w:val="28"/>
        </w:rPr>
        <w:t xml:space="preserve"> Зеланди</w:t>
      </w:r>
      <w:r w:rsidR="0042762B" w:rsidRPr="004E5D68">
        <w:rPr>
          <w:rFonts w:ascii="Times New Roman" w:hAnsi="Times New Roman" w:cs="Times New Roman"/>
          <w:sz w:val="28"/>
          <w:szCs w:val="28"/>
        </w:rPr>
        <w:t>я</w:t>
      </w:r>
      <w:r w:rsidR="00743870" w:rsidRPr="004E5D68">
        <w:rPr>
          <w:rFonts w:ascii="Times New Roman" w:hAnsi="Times New Roman" w:cs="Times New Roman"/>
          <w:sz w:val="28"/>
          <w:szCs w:val="28"/>
        </w:rPr>
        <w:t xml:space="preserve"> – 0,923 балла</w:t>
      </w:r>
      <w:r w:rsidR="003D4939" w:rsidRPr="004E5D68">
        <w:rPr>
          <w:rFonts w:ascii="Times New Roman" w:hAnsi="Times New Roman" w:cs="Times New Roman"/>
          <w:sz w:val="28"/>
          <w:szCs w:val="28"/>
        </w:rPr>
        <w:t xml:space="preserve"> (см. табл. 1)</w:t>
      </w:r>
      <w:r w:rsidR="00743870" w:rsidRPr="004E5D68">
        <w:rPr>
          <w:rFonts w:ascii="Times New Roman" w:hAnsi="Times New Roman" w:cs="Times New Roman"/>
          <w:sz w:val="28"/>
          <w:szCs w:val="28"/>
        </w:rPr>
        <w:t xml:space="preserve">. </w:t>
      </w:r>
      <w:r w:rsidR="00744576" w:rsidRPr="004E5D68">
        <w:rPr>
          <w:rFonts w:ascii="Times New Roman" w:hAnsi="Times New Roman" w:cs="Times New Roman"/>
          <w:sz w:val="28"/>
          <w:szCs w:val="28"/>
        </w:rPr>
        <w:t>Наименьшее</w:t>
      </w:r>
      <w:r w:rsidR="00743870" w:rsidRPr="004E5D68">
        <w:rPr>
          <w:rFonts w:ascii="Times New Roman" w:hAnsi="Times New Roman" w:cs="Times New Roman"/>
          <w:spacing w:val="3"/>
          <w:sz w:val="28"/>
          <w:szCs w:val="28"/>
          <w:shd w:val="clear" w:color="auto" w:fill="FFFFFF"/>
        </w:rPr>
        <w:t xml:space="preserve"> значение рейтинга </w:t>
      </w:r>
      <w:r w:rsidR="00392965" w:rsidRPr="004E5D68">
        <w:rPr>
          <w:rFonts w:ascii="Times New Roman" w:hAnsi="Times New Roman" w:cs="Times New Roman"/>
          <w:spacing w:val="3"/>
          <w:sz w:val="28"/>
          <w:szCs w:val="28"/>
          <w:shd w:val="clear" w:color="auto" w:fill="FFFFFF"/>
        </w:rPr>
        <w:t xml:space="preserve">(менее 0,3 балла) принадлежит таким государствам, как </w:t>
      </w:r>
      <w:r w:rsidR="00743870" w:rsidRPr="004E5D68">
        <w:rPr>
          <w:rFonts w:ascii="Times New Roman" w:hAnsi="Times New Roman" w:cs="Times New Roman"/>
          <w:spacing w:val="3"/>
          <w:sz w:val="28"/>
          <w:szCs w:val="28"/>
          <w:shd w:val="clear" w:color="auto" w:fill="FFFFFF"/>
        </w:rPr>
        <w:t>Буркина Фасо, Эритрея и Нигер.</w:t>
      </w:r>
    </w:p>
    <w:p w14:paraId="73CC6974" w14:textId="77777777" w:rsidR="0085749D" w:rsidRPr="004E5D68" w:rsidRDefault="00BE0BBC" w:rsidP="00BE0BBC">
      <w:pPr>
        <w:spacing w:after="0" w:line="360" w:lineRule="auto"/>
        <w:ind w:firstLine="708"/>
        <w:jc w:val="both"/>
        <w:rPr>
          <w:rFonts w:ascii="Times New Roman" w:hAnsi="Times New Roman"/>
          <w:sz w:val="28"/>
          <w:szCs w:val="28"/>
        </w:rPr>
      </w:pPr>
      <w:r w:rsidRPr="004E5D68">
        <w:rPr>
          <w:rFonts w:ascii="Times New Roman" w:hAnsi="Times New Roman"/>
          <w:sz w:val="28"/>
          <w:szCs w:val="28"/>
        </w:rPr>
        <w:t xml:space="preserve">Среди стран СНГ и ЕАЭС в 2018 году лидером </w:t>
      </w:r>
      <w:r w:rsidR="005D2492" w:rsidRPr="004E5D68">
        <w:rPr>
          <w:rFonts w:ascii="Times New Roman" w:hAnsi="Times New Roman"/>
          <w:sz w:val="28"/>
          <w:szCs w:val="28"/>
        </w:rPr>
        <w:t>стала</w:t>
      </w:r>
      <w:r w:rsidRPr="004E5D68">
        <w:rPr>
          <w:rFonts w:ascii="Times New Roman" w:hAnsi="Times New Roman"/>
          <w:sz w:val="28"/>
          <w:szCs w:val="28"/>
        </w:rPr>
        <w:t xml:space="preserve"> Республика Беларусь</w:t>
      </w:r>
      <w:r w:rsidR="005D2492" w:rsidRPr="004E5D68">
        <w:rPr>
          <w:rFonts w:ascii="Times New Roman" w:hAnsi="Times New Roman"/>
          <w:sz w:val="28"/>
          <w:szCs w:val="28"/>
        </w:rPr>
        <w:t xml:space="preserve">, заняв </w:t>
      </w:r>
      <w:r w:rsidRPr="004E5D68">
        <w:rPr>
          <w:rFonts w:ascii="Times New Roman" w:hAnsi="Times New Roman"/>
          <w:sz w:val="28"/>
          <w:szCs w:val="28"/>
        </w:rPr>
        <w:t xml:space="preserve">30 место </w:t>
      </w:r>
      <w:r w:rsidR="005D2492" w:rsidRPr="004E5D68">
        <w:rPr>
          <w:rFonts w:ascii="Times New Roman" w:hAnsi="Times New Roman"/>
          <w:sz w:val="28"/>
          <w:szCs w:val="28"/>
        </w:rPr>
        <w:t>(</w:t>
      </w:r>
      <w:r w:rsidRPr="004E5D68">
        <w:rPr>
          <w:rFonts w:ascii="Times New Roman" w:hAnsi="Times New Roman"/>
          <w:sz w:val="28"/>
          <w:szCs w:val="28"/>
        </w:rPr>
        <w:t xml:space="preserve">0,837 баллов), Россия заняла 33 место </w:t>
      </w:r>
      <w:r w:rsidR="005D2492" w:rsidRPr="004E5D68">
        <w:rPr>
          <w:rFonts w:ascii="Times New Roman" w:hAnsi="Times New Roman"/>
          <w:sz w:val="28"/>
          <w:szCs w:val="28"/>
        </w:rPr>
        <w:t>(</w:t>
      </w:r>
      <w:r w:rsidRPr="004E5D68">
        <w:rPr>
          <w:rFonts w:ascii="Times New Roman" w:hAnsi="Times New Roman"/>
          <w:sz w:val="28"/>
          <w:szCs w:val="28"/>
        </w:rPr>
        <w:t>0,832 балла</w:t>
      </w:r>
      <w:r w:rsidR="005D2492" w:rsidRPr="004E5D68">
        <w:rPr>
          <w:rFonts w:ascii="Times New Roman" w:hAnsi="Times New Roman"/>
          <w:sz w:val="28"/>
          <w:szCs w:val="28"/>
        </w:rPr>
        <w:t>)</w:t>
      </w:r>
      <w:r w:rsidRPr="004E5D68">
        <w:rPr>
          <w:rFonts w:ascii="Times New Roman" w:hAnsi="Times New Roman"/>
          <w:sz w:val="28"/>
          <w:szCs w:val="28"/>
        </w:rPr>
        <w:t xml:space="preserve"> и Казахстан 38 </w:t>
      </w:r>
      <w:r w:rsidR="005D2492" w:rsidRPr="004E5D68">
        <w:rPr>
          <w:rFonts w:ascii="Times New Roman" w:hAnsi="Times New Roman"/>
          <w:sz w:val="28"/>
          <w:szCs w:val="28"/>
        </w:rPr>
        <w:t>–е (</w:t>
      </w:r>
      <w:r w:rsidRPr="004E5D68">
        <w:rPr>
          <w:rFonts w:ascii="Times New Roman" w:hAnsi="Times New Roman"/>
          <w:sz w:val="28"/>
          <w:szCs w:val="28"/>
        </w:rPr>
        <w:t>0,817 баллов</w:t>
      </w:r>
      <w:r w:rsidR="005D2492" w:rsidRPr="004E5D68">
        <w:rPr>
          <w:rFonts w:ascii="Times New Roman" w:hAnsi="Times New Roman"/>
          <w:sz w:val="28"/>
          <w:szCs w:val="28"/>
        </w:rPr>
        <w:t>)</w:t>
      </w:r>
      <w:r w:rsidR="0085749D" w:rsidRPr="004E5D68">
        <w:rPr>
          <w:rFonts w:ascii="Times New Roman" w:hAnsi="Times New Roman"/>
          <w:sz w:val="28"/>
          <w:szCs w:val="28"/>
        </w:rPr>
        <w:t>.</w:t>
      </w:r>
    </w:p>
    <w:p w14:paraId="0F153F48" w14:textId="14D8DBB0" w:rsidR="005D2492" w:rsidRPr="004E5D68" w:rsidRDefault="005D2492" w:rsidP="00BE0BBC">
      <w:pPr>
        <w:spacing w:after="0" w:line="360" w:lineRule="auto"/>
        <w:ind w:firstLine="708"/>
        <w:jc w:val="both"/>
        <w:rPr>
          <w:rFonts w:ascii="Times New Roman" w:hAnsi="Times New Roman"/>
          <w:sz w:val="28"/>
          <w:szCs w:val="28"/>
        </w:rPr>
      </w:pPr>
      <w:proofErr w:type="spellStart"/>
      <w:r w:rsidRPr="004E5D68">
        <w:rPr>
          <w:rFonts w:ascii="Times New Roman" w:hAnsi="Times New Roman"/>
          <w:sz w:val="28"/>
          <w:szCs w:val="28"/>
        </w:rPr>
        <w:t>Кыргызская</w:t>
      </w:r>
      <w:proofErr w:type="spellEnd"/>
      <w:r w:rsidRPr="004E5D68">
        <w:rPr>
          <w:rFonts w:ascii="Times New Roman" w:hAnsi="Times New Roman"/>
          <w:sz w:val="28"/>
          <w:szCs w:val="28"/>
        </w:rPr>
        <w:t xml:space="preserve"> Республика в данном рейтинге в 2018 году заняла 67 место (0,734 балла)</w:t>
      </w:r>
      <w:r w:rsidR="005932D5" w:rsidRPr="004E5D68">
        <w:rPr>
          <w:rFonts w:ascii="Times New Roman" w:hAnsi="Times New Roman" w:cs="Times New Roman"/>
          <w:sz w:val="28"/>
          <w:szCs w:val="28"/>
        </w:rPr>
        <w:t xml:space="preserve"> (см. табл. 1)</w:t>
      </w:r>
      <w:r w:rsidRPr="004E5D68">
        <w:rPr>
          <w:rFonts w:ascii="Times New Roman" w:hAnsi="Times New Roman"/>
          <w:sz w:val="28"/>
          <w:szCs w:val="28"/>
        </w:rPr>
        <w:t>, при этом необходимо отметить, что еще в 2013 году наша республика занимала 88 место.</w:t>
      </w:r>
    </w:p>
    <w:p w14:paraId="653E7F34" w14:textId="064204EB" w:rsidR="00BE0BBC" w:rsidRPr="004E5D68" w:rsidRDefault="00BE0BBC" w:rsidP="00BE0BBC">
      <w:pPr>
        <w:spacing w:after="0" w:line="360" w:lineRule="auto"/>
        <w:ind w:firstLine="708"/>
        <w:jc w:val="both"/>
        <w:rPr>
          <w:rFonts w:ascii="Times New Roman" w:hAnsi="Times New Roman"/>
          <w:sz w:val="28"/>
          <w:szCs w:val="28"/>
        </w:rPr>
      </w:pPr>
      <w:r w:rsidRPr="004E5D68">
        <w:rPr>
          <w:rFonts w:ascii="Times New Roman" w:hAnsi="Times New Roman"/>
          <w:sz w:val="28"/>
          <w:szCs w:val="28"/>
        </w:rPr>
        <w:t xml:space="preserve">Худшая позиция у Азербайджана (87 место – 0,694 балла) и у </w:t>
      </w:r>
      <w:r w:rsidR="00586E16" w:rsidRPr="004E5D68">
        <w:rPr>
          <w:rFonts w:ascii="Times New Roman" w:hAnsi="Times New Roman"/>
          <w:sz w:val="28"/>
          <w:szCs w:val="28"/>
        </w:rPr>
        <w:t xml:space="preserve">Республики </w:t>
      </w:r>
      <w:r w:rsidRPr="004E5D68">
        <w:rPr>
          <w:rFonts w:ascii="Times New Roman" w:hAnsi="Times New Roman"/>
          <w:sz w:val="28"/>
          <w:szCs w:val="28"/>
        </w:rPr>
        <w:t>Таджикистан (97 место – 0,673 балла)</w:t>
      </w:r>
      <w:r w:rsidR="005932D5" w:rsidRPr="004E5D68">
        <w:rPr>
          <w:rFonts w:ascii="Times New Roman" w:hAnsi="Times New Roman"/>
          <w:sz w:val="28"/>
          <w:szCs w:val="28"/>
        </w:rPr>
        <w:t xml:space="preserve"> </w:t>
      </w:r>
      <w:r w:rsidR="005932D5" w:rsidRPr="004E5D68">
        <w:rPr>
          <w:rFonts w:ascii="Times New Roman" w:hAnsi="Times New Roman" w:cs="Times New Roman"/>
          <w:sz w:val="28"/>
          <w:szCs w:val="28"/>
        </w:rPr>
        <w:t>(см. табл. 1)</w:t>
      </w:r>
      <w:r w:rsidRPr="004E5D68">
        <w:rPr>
          <w:rFonts w:ascii="Times New Roman" w:hAnsi="Times New Roman"/>
          <w:sz w:val="28"/>
          <w:szCs w:val="28"/>
        </w:rPr>
        <w:t>.</w:t>
      </w:r>
    </w:p>
    <w:p w14:paraId="1449D3F8" w14:textId="202BAE79" w:rsidR="00BE0BBC" w:rsidRPr="004E5D68" w:rsidRDefault="00BE0BBC" w:rsidP="00BE0BBC">
      <w:pPr>
        <w:spacing w:after="0" w:line="360" w:lineRule="auto"/>
        <w:ind w:firstLine="708"/>
        <w:jc w:val="both"/>
        <w:rPr>
          <w:rFonts w:ascii="Times New Roman" w:hAnsi="Times New Roman"/>
          <w:sz w:val="28"/>
          <w:szCs w:val="28"/>
        </w:rPr>
      </w:pPr>
    </w:p>
    <w:p w14:paraId="7C5F9972" w14:textId="7F7C5517" w:rsidR="00743870" w:rsidRPr="004E5D68" w:rsidRDefault="00743870" w:rsidP="00EC4AF3">
      <w:pPr>
        <w:spacing w:after="0" w:line="360" w:lineRule="auto"/>
        <w:ind w:firstLine="709"/>
        <w:jc w:val="both"/>
        <w:rPr>
          <w:rFonts w:ascii="Times New Roman" w:hAnsi="Times New Roman" w:cs="Times New Roman"/>
          <w:b/>
          <w:sz w:val="28"/>
          <w:szCs w:val="28"/>
        </w:rPr>
      </w:pPr>
      <w:r w:rsidRPr="004E5D68">
        <w:rPr>
          <w:rFonts w:ascii="Times New Roman" w:hAnsi="Times New Roman" w:cs="Times New Roman"/>
          <w:b/>
          <w:sz w:val="28"/>
          <w:szCs w:val="28"/>
          <w:shd w:val="clear" w:color="auto" w:fill="FFFFFF"/>
        </w:rPr>
        <w:t xml:space="preserve">Таблица </w:t>
      </w:r>
      <w:r w:rsidR="00C07736" w:rsidRPr="004E5D68">
        <w:rPr>
          <w:rFonts w:ascii="Times New Roman" w:hAnsi="Times New Roman" w:cs="Times New Roman"/>
          <w:b/>
          <w:sz w:val="28"/>
          <w:szCs w:val="28"/>
          <w:shd w:val="clear" w:color="auto" w:fill="FFFFFF"/>
        </w:rPr>
        <w:t>1</w:t>
      </w:r>
      <w:r w:rsidRPr="004E5D68">
        <w:rPr>
          <w:rFonts w:ascii="Times New Roman" w:hAnsi="Times New Roman" w:cs="Times New Roman"/>
          <w:b/>
          <w:sz w:val="28"/>
          <w:szCs w:val="28"/>
          <w:shd w:val="clear" w:color="auto" w:fill="FFFFFF"/>
        </w:rPr>
        <w:t xml:space="preserve"> </w:t>
      </w:r>
      <w:r w:rsidRPr="004E5D68">
        <w:rPr>
          <w:rFonts w:ascii="Times New Roman" w:hAnsi="Times New Roman" w:cs="Times New Roman"/>
          <w:sz w:val="28"/>
          <w:szCs w:val="28"/>
        </w:rPr>
        <w:t>–</w:t>
      </w:r>
      <w:r w:rsidRPr="004E5D68">
        <w:rPr>
          <w:rFonts w:ascii="Times New Roman" w:hAnsi="Times New Roman" w:cs="Times New Roman"/>
          <w:b/>
          <w:sz w:val="28"/>
          <w:szCs w:val="28"/>
          <w:shd w:val="clear" w:color="auto" w:fill="FFFFFF"/>
        </w:rPr>
        <w:t xml:space="preserve"> </w:t>
      </w:r>
      <w:r w:rsidRPr="004E5D68">
        <w:rPr>
          <w:rFonts w:ascii="Times New Roman" w:hAnsi="Times New Roman" w:cs="Times New Roman"/>
          <w:b/>
          <w:sz w:val="28"/>
          <w:szCs w:val="28"/>
        </w:rPr>
        <w:t xml:space="preserve">Рейтинг стран по уровню развития образования </w:t>
      </w:r>
      <w:r w:rsidRPr="004E5D68">
        <w:rPr>
          <w:rFonts w:ascii="Times New Roman" w:hAnsi="Times New Roman" w:cs="Times New Roman"/>
          <w:b/>
          <w:sz w:val="28"/>
          <w:szCs w:val="28"/>
          <w:shd w:val="clear" w:color="auto" w:fill="FFFFFF"/>
        </w:rPr>
        <w:t>для стран СНГ и ЕАЭС за 201</w:t>
      </w:r>
      <w:r w:rsidR="00A27857" w:rsidRPr="004E5D68">
        <w:rPr>
          <w:rFonts w:ascii="Times New Roman" w:hAnsi="Times New Roman" w:cs="Times New Roman"/>
          <w:b/>
          <w:sz w:val="28"/>
          <w:szCs w:val="28"/>
          <w:shd w:val="clear" w:color="auto" w:fill="FFFFFF"/>
        </w:rPr>
        <w:t>8</w:t>
      </w:r>
      <w:r w:rsidRPr="004E5D68">
        <w:rPr>
          <w:rFonts w:ascii="Times New Roman" w:hAnsi="Times New Roman" w:cs="Times New Roman"/>
          <w:b/>
          <w:sz w:val="28"/>
          <w:szCs w:val="28"/>
          <w:shd w:val="clear" w:color="auto" w:fill="FFFFFF"/>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432"/>
        <w:gridCol w:w="2590"/>
      </w:tblGrid>
      <w:tr w:rsidR="00EC4AF3" w:rsidRPr="004E5D68" w14:paraId="5F562036" w14:textId="5AF3CC9F" w:rsidTr="00EC4AF3">
        <w:tc>
          <w:tcPr>
            <w:tcW w:w="2313" w:type="pct"/>
            <w:tcBorders>
              <w:top w:val="single" w:sz="4" w:space="0" w:color="auto"/>
              <w:left w:val="single" w:sz="4" w:space="0" w:color="auto"/>
              <w:bottom w:val="single" w:sz="4" w:space="0" w:color="auto"/>
              <w:right w:val="single" w:sz="4" w:space="0" w:color="auto"/>
            </w:tcBorders>
            <w:hideMark/>
          </w:tcPr>
          <w:p w14:paraId="7A8EA4EB" w14:textId="77777777" w:rsidR="00EC4AF3" w:rsidRPr="004E5D68" w:rsidRDefault="00EC4AF3" w:rsidP="00D016A0">
            <w:pPr>
              <w:spacing w:after="0" w:line="240" w:lineRule="auto"/>
              <w:jc w:val="center"/>
              <w:rPr>
                <w:rFonts w:ascii="Times New Roman" w:hAnsi="Times New Roman"/>
                <w:b/>
                <w:sz w:val="24"/>
                <w:szCs w:val="24"/>
              </w:rPr>
            </w:pPr>
            <w:r w:rsidRPr="004E5D68">
              <w:rPr>
                <w:rFonts w:ascii="Times New Roman" w:hAnsi="Times New Roman"/>
                <w:b/>
                <w:sz w:val="24"/>
                <w:szCs w:val="24"/>
              </w:rPr>
              <w:t>Страна</w:t>
            </w:r>
          </w:p>
        </w:tc>
        <w:tc>
          <w:tcPr>
            <w:tcW w:w="2687" w:type="pct"/>
            <w:gridSpan w:val="2"/>
            <w:tcBorders>
              <w:top w:val="single" w:sz="4" w:space="0" w:color="auto"/>
              <w:left w:val="single" w:sz="4" w:space="0" w:color="auto"/>
              <w:bottom w:val="single" w:sz="4" w:space="0" w:color="auto"/>
              <w:right w:val="single" w:sz="4" w:space="0" w:color="auto"/>
            </w:tcBorders>
            <w:hideMark/>
          </w:tcPr>
          <w:p w14:paraId="39B13BF6" w14:textId="77777777" w:rsidR="00EC4AF3" w:rsidRPr="004E5D68" w:rsidRDefault="00EC4AF3" w:rsidP="00D016A0">
            <w:pPr>
              <w:spacing w:after="0" w:line="240" w:lineRule="auto"/>
              <w:jc w:val="center"/>
              <w:rPr>
                <w:rFonts w:ascii="Times New Roman" w:hAnsi="Times New Roman"/>
                <w:b/>
                <w:sz w:val="24"/>
                <w:szCs w:val="24"/>
              </w:rPr>
            </w:pPr>
            <w:r w:rsidRPr="004E5D68">
              <w:rPr>
                <w:rFonts w:ascii="Times New Roman" w:hAnsi="Times New Roman"/>
                <w:b/>
                <w:sz w:val="24"/>
                <w:szCs w:val="24"/>
              </w:rPr>
              <w:t>2018</w:t>
            </w:r>
          </w:p>
        </w:tc>
      </w:tr>
      <w:tr w:rsidR="00EC4AF3" w:rsidRPr="004E5D68" w14:paraId="6BFDC09C" w14:textId="049EE573" w:rsidTr="00EC4AF3">
        <w:tc>
          <w:tcPr>
            <w:tcW w:w="2313" w:type="pct"/>
            <w:tcBorders>
              <w:top w:val="single" w:sz="4" w:space="0" w:color="auto"/>
              <w:left w:val="single" w:sz="4" w:space="0" w:color="auto"/>
              <w:bottom w:val="single" w:sz="4" w:space="0" w:color="auto"/>
              <w:right w:val="single" w:sz="4" w:space="0" w:color="auto"/>
            </w:tcBorders>
          </w:tcPr>
          <w:p w14:paraId="061EB247" w14:textId="77777777" w:rsidR="00EC4AF3" w:rsidRPr="004E5D68" w:rsidRDefault="00EC4AF3" w:rsidP="00D016A0">
            <w:pPr>
              <w:spacing w:after="0" w:line="240" w:lineRule="auto"/>
              <w:rPr>
                <w:rFonts w:ascii="Times New Roman" w:hAnsi="Times New Roman"/>
                <w:sz w:val="24"/>
                <w:szCs w:val="24"/>
              </w:rPr>
            </w:pPr>
          </w:p>
        </w:tc>
        <w:tc>
          <w:tcPr>
            <w:tcW w:w="1301" w:type="pct"/>
            <w:tcBorders>
              <w:top w:val="single" w:sz="4" w:space="0" w:color="auto"/>
              <w:left w:val="single" w:sz="4" w:space="0" w:color="auto"/>
              <w:bottom w:val="single" w:sz="4" w:space="0" w:color="auto"/>
              <w:right w:val="single" w:sz="4" w:space="0" w:color="auto"/>
            </w:tcBorders>
            <w:hideMark/>
          </w:tcPr>
          <w:p w14:paraId="7E88F4CB" w14:textId="55478DF6" w:rsidR="00EC4AF3" w:rsidRPr="004E5D68" w:rsidRDefault="00EC4AF3" w:rsidP="00D016A0">
            <w:pPr>
              <w:spacing w:after="0" w:line="240" w:lineRule="auto"/>
              <w:jc w:val="center"/>
              <w:rPr>
                <w:rFonts w:ascii="Times New Roman" w:hAnsi="Times New Roman"/>
                <w:b/>
                <w:sz w:val="24"/>
                <w:szCs w:val="24"/>
              </w:rPr>
            </w:pPr>
            <w:r w:rsidRPr="004E5D68">
              <w:rPr>
                <w:rFonts w:ascii="Times New Roman" w:hAnsi="Times New Roman"/>
                <w:b/>
                <w:sz w:val="24"/>
                <w:szCs w:val="24"/>
              </w:rPr>
              <w:t>Место</w:t>
            </w:r>
            <w:r w:rsidR="00A27857" w:rsidRPr="004E5D68">
              <w:rPr>
                <w:rFonts w:ascii="Times New Roman" w:hAnsi="Times New Roman"/>
                <w:b/>
                <w:sz w:val="24"/>
                <w:szCs w:val="24"/>
              </w:rPr>
              <w:t xml:space="preserve"> </w:t>
            </w:r>
            <w:r w:rsidR="00762FC1" w:rsidRPr="004E5D68">
              <w:rPr>
                <w:rFonts w:ascii="Times New Roman" w:hAnsi="Times New Roman"/>
                <w:b/>
                <w:sz w:val="24"/>
                <w:szCs w:val="24"/>
              </w:rPr>
              <w:t>(</w:t>
            </w:r>
            <w:r w:rsidR="00A27857" w:rsidRPr="004E5D68">
              <w:rPr>
                <w:rFonts w:ascii="Times New Roman" w:hAnsi="Times New Roman"/>
                <w:b/>
                <w:sz w:val="24"/>
                <w:szCs w:val="24"/>
              </w:rPr>
              <w:t>из 189 стран</w:t>
            </w:r>
            <w:r w:rsidR="00762FC1" w:rsidRPr="004E5D68">
              <w:rPr>
                <w:rFonts w:ascii="Times New Roman" w:hAnsi="Times New Roman"/>
                <w:b/>
                <w:sz w:val="24"/>
                <w:szCs w:val="24"/>
              </w:rPr>
              <w:t>)</w:t>
            </w:r>
          </w:p>
        </w:tc>
        <w:tc>
          <w:tcPr>
            <w:tcW w:w="1386" w:type="pct"/>
            <w:tcBorders>
              <w:top w:val="single" w:sz="4" w:space="0" w:color="auto"/>
              <w:left w:val="single" w:sz="4" w:space="0" w:color="auto"/>
              <w:bottom w:val="single" w:sz="4" w:space="0" w:color="auto"/>
              <w:right w:val="single" w:sz="4" w:space="0" w:color="auto"/>
            </w:tcBorders>
            <w:hideMark/>
          </w:tcPr>
          <w:p w14:paraId="672405C2" w14:textId="05502241" w:rsidR="00EC4AF3" w:rsidRPr="004E5D68" w:rsidRDefault="00EC4AF3" w:rsidP="00D016A0">
            <w:pPr>
              <w:spacing w:after="0" w:line="240" w:lineRule="auto"/>
              <w:jc w:val="center"/>
              <w:rPr>
                <w:rFonts w:ascii="Times New Roman" w:hAnsi="Times New Roman"/>
                <w:b/>
                <w:sz w:val="24"/>
                <w:szCs w:val="24"/>
              </w:rPr>
            </w:pPr>
            <w:r w:rsidRPr="004E5D68">
              <w:rPr>
                <w:rFonts w:ascii="Times New Roman" w:hAnsi="Times New Roman"/>
                <w:b/>
                <w:sz w:val="24"/>
                <w:szCs w:val="24"/>
              </w:rPr>
              <w:t>Баллы</w:t>
            </w:r>
            <w:r w:rsidR="00A27857" w:rsidRPr="004E5D68">
              <w:rPr>
                <w:rFonts w:ascii="Times New Roman" w:hAnsi="Times New Roman"/>
                <w:b/>
                <w:sz w:val="24"/>
                <w:szCs w:val="24"/>
              </w:rPr>
              <w:t>, от 0 до 1</w:t>
            </w:r>
          </w:p>
        </w:tc>
      </w:tr>
      <w:tr w:rsidR="00F124E4" w:rsidRPr="004E5D68" w14:paraId="338C5AB1" w14:textId="77777777" w:rsidTr="00EC4AF3">
        <w:tc>
          <w:tcPr>
            <w:tcW w:w="2313" w:type="pct"/>
            <w:tcBorders>
              <w:top w:val="single" w:sz="4" w:space="0" w:color="auto"/>
              <w:left w:val="single" w:sz="4" w:space="0" w:color="auto"/>
              <w:bottom w:val="single" w:sz="4" w:space="0" w:color="auto"/>
              <w:right w:val="single" w:sz="4" w:space="0" w:color="auto"/>
            </w:tcBorders>
          </w:tcPr>
          <w:p w14:paraId="35B94FE5" w14:textId="3FCCA3C6" w:rsidR="00F124E4" w:rsidRPr="004E5D68" w:rsidRDefault="00F124E4" w:rsidP="00E42167">
            <w:pPr>
              <w:spacing w:after="0" w:line="240" w:lineRule="auto"/>
              <w:rPr>
                <w:rFonts w:ascii="Times New Roman" w:hAnsi="Times New Roman"/>
                <w:sz w:val="24"/>
                <w:szCs w:val="24"/>
              </w:rPr>
            </w:pPr>
            <w:r w:rsidRPr="004E5D68">
              <w:rPr>
                <w:rFonts w:ascii="Times New Roman" w:hAnsi="Times New Roman" w:cs="Times New Roman"/>
                <w:sz w:val="24"/>
                <w:szCs w:val="24"/>
              </w:rPr>
              <w:t>Германия</w:t>
            </w:r>
          </w:p>
        </w:tc>
        <w:tc>
          <w:tcPr>
            <w:tcW w:w="1301" w:type="pct"/>
            <w:tcBorders>
              <w:top w:val="single" w:sz="4" w:space="0" w:color="auto"/>
              <w:left w:val="single" w:sz="4" w:space="0" w:color="auto"/>
              <w:bottom w:val="single" w:sz="4" w:space="0" w:color="auto"/>
              <w:right w:val="single" w:sz="4" w:space="0" w:color="auto"/>
            </w:tcBorders>
          </w:tcPr>
          <w:p w14:paraId="213AC5AE" w14:textId="62CF1DCA" w:rsidR="00F124E4" w:rsidRPr="004E5D68" w:rsidRDefault="00E42167" w:rsidP="00D016A0">
            <w:pPr>
              <w:spacing w:after="0" w:line="240" w:lineRule="auto"/>
              <w:jc w:val="center"/>
              <w:rPr>
                <w:rFonts w:ascii="Times New Roman" w:hAnsi="Times New Roman"/>
                <w:sz w:val="24"/>
                <w:szCs w:val="24"/>
              </w:rPr>
            </w:pPr>
            <w:r w:rsidRPr="004E5D68">
              <w:rPr>
                <w:rFonts w:ascii="Times New Roman" w:hAnsi="Times New Roman"/>
                <w:sz w:val="24"/>
                <w:szCs w:val="24"/>
              </w:rPr>
              <w:t>1</w:t>
            </w:r>
          </w:p>
        </w:tc>
        <w:tc>
          <w:tcPr>
            <w:tcW w:w="1386" w:type="pct"/>
            <w:tcBorders>
              <w:top w:val="single" w:sz="4" w:space="0" w:color="auto"/>
              <w:left w:val="single" w:sz="4" w:space="0" w:color="auto"/>
              <w:bottom w:val="single" w:sz="4" w:space="0" w:color="auto"/>
              <w:right w:val="single" w:sz="4" w:space="0" w:color="auto"/>
            </w:tcBorders>
          </w:tcPr>
          <w:p w14:paraId="66BE749B" w14:textId="2FDA2AD9" w:rsidR="00F124E4" w:rsidRPr="004E5D68" w:rsidRDefault="00E42167" w:rsidP="00D016A0">
            <w:pPr>
              <w:spacing w:after="0" w:line="240" w:lineRule="auto"/>
              <w:jc w:val="center"/>
              <w:rPr>
                <w:rFonts w:ascii="Times New Roman" w:hAnsi="Times New Roman"/>
                <w:b/>
                <w:sz w:val="24"/>
                <w:szCs w:val="24"/>
              </w:rPr>
            </w:pPr>
            <w:r w:rsidRPr="004E5D68">
              <w:rPr>
                <w:rFonts w:ascii="Times New Roman" w:hAnsi="Times New Roman" w:cs="Times New Roman"/>
                <w:sz w:val="24"/>
                <w:szCs w:val="24"/>
              </w:rPr>
              <w:t>0,946</w:t>
            </w:r>
          </w:p>
        </w:tc>
      </w:tr>
      <w:tr w:rsidR="00F124E4" w:rsidRPr="004E5D68" w14:paraId="0B2D6659" w14:textId="77777777" w:rsidTr="00EC4AF3">
        <w:tc>
          <w:tcPr>
            <w:tcW w:w="2313" w:type="pct"/>
            <w:tcBorders>
              <w:top w:val="single" w:sz="4" w:space="0" w:color="auto"/>
              <w:left w:val="single" w:sz="4" w:space="0" w:color="auto"/>
              <w:bottom w:val="single" w:sz="4" w:space="0" w:color="auto"/>
              <w:right w:val="single" w:sz="4" w:space="0" w:color="auto"/>
            </w:tcBorders>
          </w:tcPr>
          <w:p w14:paraId="4E24C9E7" w14:textId="28B3B43B" w:rsidR="00F124E4" w:rsidRPr="004E5D68" w:rsidRDefault="00F124E4" w:rsidP="00E42167">
            <w:pPr>
              <w:spacing w:after="0" w:line="240" w:lineRule="auto"/>
              <w:rPr>
                <w:rFonts w:ascii="Times New Roman" w:hAnsi="Times New Roman"/>
                <w:sz w:val="24"/>
                <w:szCs w:val="24"/>
              </w:rPr>
            </w:pPr>
            <w:r w:rsidRPr="004E5D68">
              <w:rPr>
                <w:rFonts w:ascii="Times New Roman" w:hAnsi="Times New Roman" w:cs="Times New Roman"/>
                <w:sz w:val="24"/>
                <w:szCs w:val="24"/>
              </w:rPr>
              <w:t xml:space="preserve">Австралия </w:t>
            </w:r>
          </w:p>
        </w:tc>
        <w:tc>
          <w:tcPr>
            <w:tcW w:w="1301" w:type="pct"/>
            <w:tcBorders>
              <w:top w:val="single" w:sz="4" w:space="0" w:color="auto"/>
              <w:left w:val="single" w:sz="4" w:space="0" w:color="auto"/>
              <w:bottom w:val="single" w:sz="4" w:space="0" w:color="auto"/>
              <w:right w:val="single" w:sz="4" w:space="0" w:color="auto"/>
            </w:tcBorders>
          </w:tcPr>
          <w:p w14:paraId="74627689" w14:textId="3EB6CCB6" w:rsidR="00F124E4" w:rsidRPr="004E5D68" w:rsidRDefault="00E42167" w:rsidP="00D016A0">
            <w:pPr>
              <w:spacing w:after="0" w:line="240" w:lineRule="auto"/>
              <w:jc w:val="center"/>
              <w:rPr>
                <w:rFonts w:ascii="Times New Roman" w:hAnsi="Times New Roman"/>
                <w:sz w:val="24"/>
                <w:szCs w:val="24"/>
              </w:rPr>
            </w:pPr>
            <w:r w:rsidRPr="004E5D68">
              <w:rPr>
                <w:rFonts w:ascii="Times New Roman" w:hAnsi="Times New Roman"/>
                <w:sz w:val="24"/>
                <w:szCs w:val="24"/>
              </w:rPr>
              <w:t>2</w:t>
            </w:r>
          </w:p>
        </w:tc>
        <w:tc>
          <w:tcPr>
            <w:tcW w:w="1386" w:type="pct"/>
            <w:tcBorders>
              <w:top w:val="single" w:sz="4" w:space="0" w:color="auto"/>
              <w:left w:val="single" w:sz="4" w:space="0" w:color="auto"/>
              <w:bottom w:val="single" w:sz="4" w:space="0" w:color="auto"/>
              <w:right w:val="single" w:sz="4" w:space="0" w:color="auto"/>
            </w:tcBorders>
          </w:tcPr>
          <w:p w14:paraId="006A5AE3" w14:textId="6CB8F9A7" w:rsidR="00F124E4" w:rsidRPr="004E5D68" w:rsidRDefault="00E42167" w:rsidP="00D016A0">
            <w:pPr>
              <w:spacing w:after="0" w:line="240" w:lineRule="auto"/>
              <w:jc w:val="center"/>
              <w:rPr>
                <w:rFonts w:ascii="Times New Roman" w:hAnsi="Times New Roman"/>
                <w:b/>
                <w:sz w:val="24"/>
                <w:szCs w:val="24"/>
              </w:rPr>
            </w:pPr>
            <w:r w:rsidRPr="004E5D68">
              <w:rPr>
                <w:rFonts w:ascii="Times New Roman" w:hAnsi="Times New Roman" w:cs="Times New Roman"/>
                <w:sz w:val="24"/>
                <w:szCs w:val="24"/>
              </w:rPr>
              <w:t>0,923</w:t>
            </w:r>
          </w:p>
        </w:tc>
      </w:tr>
      <w:tr w:rsidR="00F124E4" w:rsidRPr="004E5D68" w14:paraId="7988C131" w14:textId="77777777" w:rsidTr="00EC4AF3">
        <w:tc>
          <w:tcPr>
            <w:tcW w:w="2313" w:type="pct"/>
            <w:tcBorders>
              <w:top w:val="single" w:sz="4" w:space="0" w:color="auto"/>
              <w:left w:val="single" w:sz="4" w:space="0" w:color="auto"/>
              <w:bottom w:val="single" w:sz="4" w:space="0" w:color="auto"/>
              <w:right w:val="single" w:sz="4" w:space="0" w:color="auto"/>
            </w:tcBorders>
          </w:tcPr>
          <w:p w14:paraId="30663E6B" w14:textId="1115F1FC" w:rsidR="00F124E4" w:rsidRPr="004E5D68" w:rsidRDefault="00F124E4" w:rsidP="00E42167">
            <w:pPr>
              <w:spacing w:after="0" w:line="240" w:lineRule="auto"/>
              <w:rPr>
                <w:rFonts w:ascii="Times New Roman" w:hAnsi="Times New Roman"/>
                <w:sz w:val="24"/>
                <w:szCs w:val="24"/>
              </w:rPr>
            </w:pPr>
            <w:r w:rsidRPr="004E5D68">
              <w:rPr>
                <w:rFonts w:ascii="Times New Roman" w:hAnsi="Times New Roman" w:cs="Times New Roman"/>
                <w:sz w:val="24"/>
                <w:szCs w:val="24"/>
              </w:rPr>
              <w:t>Новая Зеландия</w:t>
            </w:r>
          </w:p>
        </w:tc>
        <w:tc>
          <w:tcPr>
            <w:tcW w:w="1301" w:type="pct"/>
            <w:tcBorders>
              <w:top w:val="single" w:sz="4" w:space="0" w:color="auto"/>
              <w:left w:val="single" w:sz="4" w:space="0" w:color="auto"/>
              <w:bottom w:val="single" w:sz="4" w:space="0" w:color="auto"/>
              <w:right w:val="single" w:sz="4" w:space="0" w:color="auto"/>
            </w:tcBorders>
          </w:tcPr>
          <w:p w14:paraId="5D7567BC" w14:textId="05D84567" w:rsidR="00F124E4" w:rsidRPr="004E5D68" w:rsidRDefault="00E42167" w:rsidP="00D016A0">
            <w:pPr>
              <w:spacing w:after="0" w:line="240" w:lineRule="auto"/>
              <w:jc w:val="center"/>
              <w:rPr>
                <w:rFonts w:ascii="Times New Roman" w:hAnsi="Times New Roman"/>
                <w:sz w:val="24"/>
                <w:szCs w:val="24"/>
              </w:rPr>
            </w:pPr>
            <w:r w:rsidRPr="004E5D68">
              <w:rPr>
                <w:rFonts w:ascii="Times New Roman" w:hAnsi="Times New Roman"/>
                <w:sz w:val="24"/>
                <w:szCs w:val="24"/>
              </w:rPr>
              <w:t>3</w:t>
            </w:r>
          </w:p>
        </w:tc>
        <w:tc>
          <w:tcPr>
            <w:tcW w:w="1386" w:type="pct"/>
            <w:tcBorders>
              <w:top w:val="single" w:sz="4" w:space="0" w:color="auto"/>
              <w:left w:val="single" w:sz="4" w:space="0" w:color="auto"/>
              <w:bottom w:val="single" w:sz="4" w:space="0" w:color="auto"/>
              <w:right w:val="single" w:sz="4" w:space="0" w:color="auto"/>
            </w:tcBorders>
          </w:tcPr>
          <w:p w14:paraId="7C198178" w14:textId="051CE011" w:rsidR="00F124E4" w:rsidRPr="004E5D68" w:rsidRDefault="00E42167" w:rsidP="00D016A0">
            <w:pPr>
              <w:spacing w:after="0" w:line="240" w:lineRule="auto"/>
              <w:jc w:val="center"/>
              <w:rPr>
                <w:rFonts w:ascii="Times New Roman" w:hAnsi="Times New Roman"/>
                <w:b/>
                <w:sz w:val="24"/>
                <w:szCs w:val="24"/>
              </w:rPr>
            </w:pPr>
            <w:r w:rsidRPr="004E5D68">
              <w:rPr>
                <w:rFonts w:ascii="Times New Roman" w:hAnsi="Times New Roman" w:cs="Times New Roman"/>
                <w:sz w:val="24"/>
                <w:szCs w:val="24"/>
              </w:rPr>
              <w:t>0,923</w:t>
            </w:r>
          </w:p>
        </w:tc>
      </w:tr>
      <w:tr w:rsidR="00F124E4" w:rsidRPr="004E5D68" w14:paraId="6B9713DB" w14:textId="77777777" w:rsidTr="00EC4AF3">
        <w:tc>
          <w:tcPr>
            <w:tcW w:w="2313" w:type="pct"/>
            <w:tcBorders>
              <w:top w:val="single" w:sz="4" w:space="0" w:color="auto"/>
              <w:left w:val="single" w:sz="4" w:space="0" w:color="auto"/>
              <w:bottom w:val="single" w:sz="4" w:space="0" w:color="auto"/>
              <w:right w:val="single" w:sz="4" w:space="0" w:color="auto"/>
            </w:tcBorders>
          </w:tcPr>
          <w:p w14:paraId="672F544A" w14:textId="160D5D25" w:rsidR="00F124E4" w:rsidRPr="004E5D68" w:rsidRDefault="00F124E4" w:rsidP="00D016A0">
            <w:pPr>
              <w:spacing w:after="0" w:line="240" w:lineRule="auto"/>
              <w:rPr>
                <w:rFonts w:ascii="Times New Roman" w:hAnsi="Times New Roman"/>
                <w:sz w:val="24"/>
                <w:szCs w:val="24"/>
              </w:rPr>
            </w:pPr>
            <w:r w:rsidRPr="004E5D68">
              <w:rPr>
                <w:rFonts w:ascii="Times New Roman" w:hAnsi="Times New Roman"/>
                <w:sz w:val="24"/>
                <w:szCs w:val="24"/>
              </w:rPr>
              <w:t>…</w:t>
            </w:r>
          </w:p>
        </w:tc>
        <w:tc>
          <w:tcPr>
            <w:tcW w:w="1301" w:type="pct"/>
            <w:tcBorders>
              <w:top w:val="single" w:sz="4" w:space="0" w:color="auto"/>
              <w:left w:val="single" w:sz="4" w:space="0" w:color="auto"/>
              <w:bottom w:val="single" w:sz="4" w:space="0" w:color="auto"/>
              <w:right w:val="single" w:sz="4" w:space="0" w:color="auto"/>
            </w:tcBorders>
          </w:tcPr>
          <w:p w14:paraId="1DC18A27" w14:textId="77777777" w:rsidR="00F124E4" w:rsidRPr="004E5D68" w:rsidRDefault="00F124E4" w:rsidP="00D016A0">
            <w:pPr>
              <w:spacing w:after="0" w:line="240" w:lineRule="auto"/>
              <w:jc w:val="center"/>
              <w:rPr>
                <w:rFonts w:ascii="Times New Roman" w:hAnsi="Times New Roman"/>
                <w:b/>
                <w:sz w:val="24"/>
                <w:szCs w:val="24"/>
              </w:rPr>
            </w:pPr>
          </w:p>
        </w:tc>
        <w:tc>
          <w:tcPr>
            <w:tcW w:w="1386" w:type="pct"/>
            <w:tcBorders>
              <w:top w:val="single" w:sz="4" w:space="0" w:color="auto"/>
              <w:left w:val="single" w:sz="4" w:space="0" w:color="auto"/>
              <w:bottom w:val="single" w:sz="4" w:space="0" w:color="auto"/>
              <w:right w:val="single" w:sz="4" w:space="0" w:color="auto"/>
            </w:tcBorders>
          </w:tcPr>
          <w:p w14:paraId="24DDC9E5" w14:textId="77777777" w:rsidR="00F124E4" w:rsidRPr="004E5D68" w:rsidRDefault="00F124E4" w:rsidP="00D016A0">
            <w:pPr>
              <w:spacing w:after="0" w:line="240" w:lineRule="auto"/>
              <w:jc w:val="center"/>
              <w:rPr>
                <w:rFonts w:ascii="Times New Roman" w:hAnsi="Times New Roman"/>
                <w:b/>
                <w:sz w:val="24"/>
                <w:szCs w:val="24"/>
              </w:rPr>
            </w:pPr>
          </w:p>
        </w:tc>
      </w:tr>
      <w:tr w:rsidR="00E42167" w:rsidRPr="004E5D68" w14:paraId="50795F84" w14:textId="77777777" w:rsidTr="00EC4AF3">
        <w:tc>
          <w:tcPr>
            <w:tcW w:w="2313" w:type="pct"/>
            <w:tcBorders>
              <w:top w:val="single" w:sz="4" w:space="0" w:color="auto"/>
              <w:left w:val="single" w:sz="4" w:space="0" w:color="auto"/>
              <w:bottom w:val="single" w:sz="4" w:space="0" w:color="auto"/>
              <w:right w:val="single" w:sz="4" w:space="0" w:color="auto"/>
            </w:tcBorders>
          </w:tcPr>
          <w:p w14:paraId="1FBE980D" w14:textId="63D6E2BC" w:rsidR="00E42167" w:rsidRPr="004E5D68" w:rsidRDefault="00E42167" w:rsidP="00E42167">
            <w:pPr>
              <w:spacing w:after="0" w:line="240" w:lineRule="auto"/>
              <w:rPr>
                <w:rFonts w:ascii="Times New Roman" w:hAnsi="Times New Roman"/>
                <w:sz w:val="24"/>
                <w:szCs w:val="24"/>
              </w:rPr>
            </w:pPr>
            <w:r w:rsidRPr="004E5D68">
              <w:rPr>
                <w:rFonts w:ascii="Times New Roman" w:hAnsi="Times New Roman"/>
                <w:sz w:val="24"/>
                <w:szCs w:val="24"/>
              </w:rPr>
              <w:t>Беларусь</w:t>
            </w:r>
          </w:p>
        </w:tc>
        <w:tc>
          <w:tcPr>
            <w:tcW w:w="1301" w:type="pct"/>
            <w:tcBorders>
              <w:top w:val="single" w:sz="4" w:space="0" w:color="auto"/>
              <w:left w:val="single" w:sz="4" w:space="0" w:color="auto"/>
              <w:bottom w:val="single" w:sz="4" w:space="0" w:color="auto"/>
              <w:right w:val="single" w:sz="4" w:space="0" w:color="auto"/>
            </w:tcBorders>
          </w:tcPr>
          <w:p w14:paraId="6DDBF5E0" w14:textId="45C53677" w:rsidR="00E42167" w:rsidRPr="004E5D68" w:rsidRDefault="00E42167" w:rsidP="00E42167">
            <w:pPr>
              <w:spacing w:after="0" w:line="240" w:lineRule="auto"/>
              <w:jc w:val="center"/>
              <w:rPr>
                <w:rFonts w:ascii="Times New Roman" w:hAnsi="Times New Roman"/>
                <w:sz w:val="24"/>
                <w:szCs w:val="24"/>
              </w:rPr>
            </w:pPr>
            <w:r w:rsidRPr="004E5D68">
              <w:rPr>
                <w:rFonts w:ascii="Times New Roman" w:hAnsi="Times New Roman"/>
                <w:sz w:val="24"/>
                <w:szCs w:val="24"/>
              </w:rPr>
              <w:t>30</w:t>
            </w:r>
          </w:p>
        </w:tc>
        <w:tc>
          <w:tcPr>
            <w:tcW w:w="1386" w:type="pct"/>
            <w:tcBorders>
              <w:top w:val="single" w:sz="4" w:space="0" w:color="auto"/>
              <w:left w:val="single" w:sz="4" w:space="0" w:color="auto"/>
              <w:bottom w:val="single" w:sz="4" w:space="0" w:color="auto"/>
              <w:right w:val="single" w:sz="4" w:space="0" w:color="auto"/>
            </w:tcBorders>
          </w:tcPr>
          <w:p w14:paraId="2A747355" w14:textId="39C749D9" w:rsidR="00E42167" w:rsidRPr="004E5D68" w:rsidRDefault="00E42167" w:rsidP="00E42167">
            <w:pPr>
              <w:spacing w:after="0" w:line="240" w:lineRule="auto"/>
              <w:jc w:val="center"/>
              <w:rPr>
                <w:rFonts w:ascii="Times New Roman" w:hAnsi="Times New Roman"/>
                <w:sz w:val="24"/>
                <w:szCs w:val="24"/>
              </w:rPr>
            </w:pPr>
            <w:r w:rsidRPr="004E5D68">
              <w:rPr>
                <w:rFonts w:ascii="Times New Roman" w:hAnsi="Times New Roman"/>
                <w:sz w:val="24"/>
                <w:szCs w:val="24"/>
              </w:rPr>
              <w:t>0,837</w:t>
            </w:r>
          </w:p>
        </w:tc>
      </w:tr>
      <w:tr w:rsidR="006D7024" w:rsidRPr="004E5D68" w14:paraId="1A330AC6" w14:textId="77777777" w:rsidTr="00EC4AF3">
        <w:tc>
          <w:tcPr>
            <w:tcW w:w="2313" w:type="pct"/>
            <w:tcBorders>
              <w:top w:val="single" w:sz="4" w:space="0" w:color="auto"/>
              <w:left w:val="single" w:sz="4" w:space="0" w:color="auto"/>
              <w:bottom w:val="single" w:sz="4" w:space="0" w:color="auto"/>
              <w:right w:val="single" w:sz="4" w:space="0" w:color="auto"/>
            </w:tcBorders>
          </w:tcPr>
          <w:p w14:paraId="5B522A69" w14:textId="573FE8A5" w:rsidR="006D7024" w:rsidRPr="004E5D68" w:rsidRDefault="006D7024" w:rsidP="006D7024">
            <w:pPr>
              <w:spacing w:after="0" w:line="240" w:lineRule="auto"/>
              <w:rPr>
                <w:rFonts w:ascii="Times New Roman" w:hAnsi="Times New Roman"/>
                <w:sz w:val="24"/>
                <w:szCs w:val="24"/>
              </w:rPr>
            </w:pPr>
            <w:r w:rsidRPr="004E5D68">
              <w:rPr>
                <w:rFonts w:ascii="Times New Roman" w:hAnsi="Times New Roman"/>
                <w:sz w:val="24"/>
                <w:szCs w:val="24"/>
              </w:rPr>
              <w:t>Россия</w:t>
            </w:r>
          </w:p>
        </w:tc>
        <w:tc>
          <w:tcPr>
            <w:tcW w:w="1301" w:type="pct"/>
            <w:tcBorders>
              <w:top w:val="single" w:sz="4" w:space="0" w:color="auto"/>
              <w:left w:val="single" w:sz="4" w:space="0" w:color="auto"/>
              <w:bottom w:val="single" w:sz="4" w:space="0" w:color="auto"/>
              <w:right w:val="single" w:sz="4" w:space="0" w:color="auto"/>
            </w:tcBorders>
          </w:tcPr>
          <w:p w14:paraId="7A31E7B7" w14:textId="49CCF27C"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33</w:t>
            </w:r>
          </w:p>
        </w:tc>
        <w:tc>
          <w:tcPr>
            <w:tcW w:w="1386" w:type="pct"/>
            <w:tcBorders>
              <w:top w:val="single" w:sz="4" w:space="0" w:color="auto"/>
              <w:left w:val="single" w:sz="4" w:space="0" w:color="auto"/>
              <w:bottom w:val="single" w:sz="4" w:space="0" w:color="auto"/>
              <w:right w:val="single" w:sz="4" w:space="0" w:color="auto"/>
            </w:tcBorders>
          </w:tcPr>
          <w:p w14:paraId="6793550F" w14:textId="567F5224"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0,832</w:t>
            </w:r>
          </w:p>
        </w:tc>
      </w:tr>
      <w:tr w:rsidR="006D7024" w:rsidRPr="004E5D68" w14:paraId="171F804B" w14:textId="77777777" w:rsidTr="00EC4AF3">
        <w:tc>
          <w:tcPr>
            <w:tcW w:w="2313" w:type="pct"/>
            <w:tcBorders>
              <w:top w:val="single" w:sz="4" w:space="0" w:color="auto"/>
              <w:left w:val="single" w:sz="4" w:space="0" w:color="auto"/>
              <w:bottom w:val="single" w:sz="4" w:space="0" w:color="auto"/>
              <w:right w:val="single" w:sz="4" w:space="0" w:color="auto"/>
            </w:tcBorders>
          </w:tcPr>
          <w:p w14:paraId="33311E1B" w14:textId="523E0182" w:rsidR="006D7024" w:rsidRPr="004E5D68" w:rsidRDefault="006D7024" w:rsidP="006D7024">
            <w:pPr>
              <w:spacing w:after="0" w:line="240" w:lineRule="auto"/>
              <w:rPr>
                <w:rFonts w:ascii="Times New Roman" w:hAnsi="Times New Roman"/>
                <w:sz w:val="24"/>
                <w:szCs w:val="24"/>
              </w:rPr>
            </w:pPr>
            <w:r w:rsidRPr="004E5D68">
              <w:rPr>
                <w:rFonts w:ascii="Times New Roman" w:hAnsi="Times New Roman"/>
                <w:sz w:val="24"/>
                <w:szCs w:val="24"/>
              </w:rPr>
              <w:t>Казахстан</w:t>
            </w:r>
          </w:p>
        </w:tc>
        <w:tc>
          <w:tcPr>
            <w:tcW w:w="1301" w:type="pct"/>
            <w:tcBorders>
              <w:top w:val="single" w:sz="4" w:space="0" w:color="auto"/>
              <w:left w:val="single" w:sz="4" w:space="0" w:color="auto"/>
              <w:bottom w:val="single" w:sz="4" w:space="0" w:color="auto"/>
              <w:right w:val="single" w:sz="4" w:space="0" w:color="auto"/>
            </w:tcBorders>
          </w:tcPr>
          <w:p w14:paraId="7E5CB2EB" w14:textId="2FCCBFC7"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38</w:t>
            </w:r>
          </w:p>
        </w:tc>
        <w:tc>
          <w:tcPr>
            <w:tcW w:w="1386" w:type="pct"/>
            <w:tcBorders>
              <w:top w:val="single" w:sz="4" w:space="0" w:color="auto"/>
              <w:left w:val="single" w:sz="4" w:space="0" w:color="auto"/>
              <w:bottom w:val="single" w:sz="4" w:space="0" w:color="auto"/>
              <w:right w:val="single" w:sz="4" w:space="0" w:color="auto"/>
            </w:tcBorders>
          </w:tcPr>
          <w:p w14:paraId="4548DBA7" w14:textId="5CE6102E"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0,817</w:t>
            </w:r>
          </w:p>
        </w:tc>
      </w:tr>
      <w:tr w:rsidR="006D7024" w:rsidRPr="004E5D68" w14:paraId="54D8187C" w14:textId="77777777" w:rsidTr="00EC4AF3">
        <w:tc>
          <w:tcPr>
            <w:tcW w:w="2313" w:type="pct"/>
            <w:tcBorders>
              <w:top w:val="single" w:sz="4" w:space="0" w:color="auto"/>
              <w:left w:val="single" w:sz="4" w:space="0" w:color="auto"/>
              <w:bottom w:val="single" w:sz="4" w:space="0" w:color="auto"/>
              <w:right w:val="single" w:sz="4" w:space="0" w:color="auto"/>
            </w:tcBorders>
          </w:tcPr>
          <w:p w14:paraId="2E8982EE" w14:textId="5F44865F" w:rsidR="006D7024" w:rsidRPr="004E5D68" w:rsidRDefault="006D7024" w:rsidP="006D7024">
            <w:pPr>
              <w:spacing w:after="0" w:line="240" w:lineRule="auto"/>
              <w:rPr>
                <w:rFonts w:ascii="Times New Roman" w:hAnsi="Times New Roman"/>
                <w:sz w:val="24"/>
                <w:szCs w:val="24"/>
              </w:rPr>
            </w:pPr>
            <w:r w:rsidRPr="004E5D68">
              <w:rPr>
                <w:rFonts w:ascii="Times New Roman" w:hAnsi="Times New Roman"/>
                <w:sz w:val="24"/>
                <w:szCs w:val="24"/>
              </w:rPr>
              <w:t>Армения</w:t>
            </w:r>
          </w:p>
        </w:tc>
        <w:tc>
          <w:tcPr>
            <w:tcW w:w="1301" w:type="pct"/>
            <w:tcBorders>
              <w:top w:val="single" w:sz="4" w:space="0" w:color="auto"/>
              <w:left w:val="single" w:sz="4" w:space="0" w:color="auto"/>
              <w:bottom w:val="single" w:sz="4" w:space="0" w:color="auto"/>
              <w:right w:val="single" w:sz="4" w:space="0" w:color="auto"/>
            </w:tcBorders>
          </w:tcPr>
          <w:p w14:paraId="6C70BB73" w14:textId="62E3CE8A"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56</w:t>
            </w:r>
          </w:p>
        </w:tc>
        <w:tc>
          <w:tcPr>
            <w:tcW w:w="1386" w:type="pct"/>
            <w:tcBorders>
              <w:top w:val="single" w:sz="4" w:space="0" w:color="auto"/>
              <w:left w:val="single" w:sz="4" w:space="0" w:color="auto"/>
              <w:bottom w:val="single" w:sz="4" w:space="0" w:color="auto"/>
              <w:right w:val="single" w:sz="4" w:space="0" w:color="auto"/>
            </w:tcBorders>
          </w:tcPr>
          <w:p w14:paraId="3BD4268F" w14:textId="587770C7"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0,759</w:t>
            </w:r>
          </w:p>
        </w:tc>
      </w:tr>
      <w:tr w:rsidR="006D7024" w:rsidRPr="004E5D68" w14:paraId="5260B365" w14:textId="77777777" w:rsidTr="006D7024">
        <w:tc>
          <w:tcPr>
            <w:tcW w:w="231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03367" w14:textId="6BCF7AD7" w:rsidR="006D7024" w:rsidRPr="004E5D68" w:rsidRDefault="006D7024" w:rsidP="006D7024">
            <w:pPr>
              <w:spacing w:after="0" w:line="240" w:lineRule="auto"/>
              <w:rPr>
                <w:rFonts w:ascii="Times New Roman" w:hAnsi="Times New Roman"/>
                <w:sz w:val="24"/>
                <w:szCs w:val="24"/>
              </w:rPr>
            </w:pPr>
            <w:r w:rsidRPr="004E5D68">
              <w:rPr>
                <w:rFonts w:ascii="Times New Roman" w:hAnsi="Times New Roman"/>
                <w:b/>
                <w:sz w:val="24"/>
                <w:szCs w:val="24"/>
              </w:rPr>
              <w:t>Кыргызстан</w:t>
            </w:r>
          </w:p>
        </w:tc>
        <w:tc>
          <w:tcPr>
            <w:tcW w:w="13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0AE8A" w14:textId="11A870D6"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b/>
                <w:sz w:val="24"/>
                <w:szCs w:val="24"/>
              </w:rPr>
              <w:t>67</w:t>
            </w:r>
          </w:p>
        </w:tc>
        <w:tc>
          <w:tcPr>
            <w:tcW w:w="13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A4BFD9" w14:textId="05FD766C"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b/>
                <w:sz w:val="24"/>
                <w:szCs w:val="24"/>
              </w:rPr>
              <w:t>0,734</w:t>
            </w:r>
          </w:p>
        </w:tc>
      </w:tr>
      <w:tr w:rsidR="006D7024" w:rsidRPr="004E5D68" w14:paraId="134017F5" w14:textId="2F7D03B8" w:rsidTr="006D7024">
        <w:tc>
          <w:tcPr>
            <w:tcW w:w="2313" w:type="pct"/>
            <w:tcBorders>
              <w:top w:val="single" w:sz="4" w:space="0" w:color="auto"/>
              <w:left w:val="single" w:sz="4" w:space="0" w:color="auto"/>
              <w:bottom w:val="single" w:sz="4" w:space="0" w:color="auto"/>
              <w:right w:val="single" w:sz="4" w:space="0" w:color="auto"/>
            </w:tcBorders>
          </w:tcPr>
          <w:p w14:paraId="00D31869" w14:textId="43BB973B" w:rsidR="006D7024" w:rsidRPr="004E5D68" w:rsidRDefault="006D7024" w:rsidP="006D7024">
            <w:pPr>
              <w:spacing w:after="0" w:line="240" w:lineRule="auto"/>
              <w:rPr>
                <w:rFonts w:ascii="Times New Roman" w:hAnsi="Times New Roman"/>
                <w:sz w:val="24"/>
                <w:szCs w:val="24"/>
              </w:rPr>
            </w:pPr>
            <w:r w:rsidRPr="004E5D68">
              <w:rPr>
                <w:rFonts w:ascii="Times New Roman" w:hAnsi="Times New Roman"/>
                <w:sz w:val="24"/>
                <w:szCs w:val="24"/>
              </w:rPr>
              <w:t>Узбекистан</w:t>
            </w:r>
          </w:p>
        </w:tc>
        <w:tc>
          <w:tcPr>
            <w:tcW w:w="1301" w:type="pct"/>
            <w:tcBorders>
              <w:top w:val="single" w:sz="4" w:space="0" w:color="auto"/>
              <w:left w:val="single" w:sz="4" w:space="0" w:color="auto"/>
              <w:bottom w:val="single" w:sz="4" w:space="0" w:color="auto"/>
              <w:right w:val="single" w:sz="4" w:space="0" w:color="auto"/>
            </w:tcBorders>
          </w:tcPr>
          <w:p w14:paraId="4E75C38E" w14:textId="0EA5981D"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73</w:t>
            </w:r>
          </w:p>
        </w:tc>
        <w:tc>
          <w:tcPr>
            <w:tcW w:w="1386" w:type="pct"/>
            <w:tcBorders>
              <w:top w:val="single" w:sz="4" w:space="0" w:color="auto"/>
              <w:left w:val="single" w:sz="4" w:space="0" w:color="auto"/>
              <w:bottom w:val="single" w:sz="4" w:space="0" w:color="auto"/>
              <w:right w:val="single" w:sz="4" w:space="0" w:color="auto"/>
            </w:tcBorders>
          </w:tcPr>
          <w:p w14:paraId="16DC0F35" w14:textId="01C956AC"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0,718</w:t>
            </w:r>
          </w:p>
        </w:tc>
      </w:tr>
      <w:tr w:rsidR="006D7024" w:rsidRPr="004E5D68" w14:paraId="6CBC34DC" w14:textId="4A0324D5" w:rsidTr="00EC4AF3">
        <w:tc>
          <w:tcPr>
            <w:tcW w:w="2313" w:type="pct"/>
            <w:tcBorders>
              <w:top w:val="single" w:sz="4" w:space="0" w:color="auto"/>
              <w:left w:val="single" w:sz="4" w:space="0" w:color="auto"/>
              <w:bottom w:val="single" w:sz="4" w:space="0" w:color="auto"/>
              <w:right w:val="single" w:sz="4" w:space="0" w:color="auto"/>
            </w:tcBorders>
            <w:hideMark/>
          </w:tcPr>
          <w:p w14:paraId="1CE3D238" w14:textId="77777777" w:rsidR="006D7024" w:rsidRPr="004E5D68" w:rsidRDefault="006D7024" w:rsidP="006D7024">
            <w:pPr>
              <w:spacing w:after="0" w:line="240" w:lineRule="auto"/>
              <w:rPr>
                <w:rFonts w:ascii="Times New Roman" w:hAnsi="Times New Roman"/>
                <w:sz w:val="24"/>
                <w:szCs w:val="24"/>
              </w:rPr>
            </w:pPr>
            <w:r w:rsidRPr="004E5D68">
              <w:rPr>
                <w:rFonts w:ascii="Times New Roman" w:hAnsi="Times New Roman"/>
                <w:sz w:val="24"/>
                <w:szCs w:val="24"/>
              </w:rPr>
              <w:t>Азербайджан</w:t>
            </w:r>
          </w:p>
        </w:tc>
        <w:tc>
          <w:tcPr>
            <w:tcW w:w="1301" w:type="pct"/>
            <w:tcBorders>
              <w:top w:val="single" w:sz="4" w:space="0" w:color="auto"/>
              <w:left w:val="single" w:sz="4" w:space="0" w:color="auto"/>
              <w:bottom w:val="single" w:sz="4" w:space="0" w:color="auto"/>
              <w:right w:val="single" w:sz="4" w:space="0" w:color="auto"/>
            </w:tcBorders>
            <w:hideMark/>
          </w:tcPr>
          <w:p w14:paraId="4D2A52B5" w14:textId="77777777"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87</w:t>
            </w:r>
          </w:p>
        </w:tc>
        <w:tc>
          <w:tcPr>
            <w:tcW w:w="1386" w:type="pct"/>
            <w:tcBorders>
              <w:top w:val="single" w:sz="4" w:space="0" w:color="auto"/>
              <w:left w:val="single" w:sz="4" w:space="0" w:color="auto"/>
              <w:bottom w:val="single" w:sz="4" w:space="0" w:color="auto"/>
              <w:right w:val="single" w:sz="4" w:space="0" w:color="auto"/>
            </w:tcBorders>
            <w:hideMark/>
          </w:tcPr>
          <w:p w14:paraId="6BB3D340" w14:textId="77777777"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0,694</w:t>
            </w:r>
          </w:p>
        </w:tc>
      </w:tr>
      <w:tr w:rsidR="006D7024" w:rsidRPr="004E5D68" w14:paraId="295D1648" w14:textId="6A6B41F6" w:rsidTr="00E42167">
        <w:tc>
          <w:tcPr>
            <w:tcW w:w="2313" w:type="pct"/>
            <w:tcBorders>
              <w:top w:val="single" w:sz="4" w:space="0" w:color="auto"/>
              <w:left w:val="single" w:sz="4" w:space="0" w:color="auto"/>
              <w:bottom w:val="single" w:sz="4" w:space="0" w:color="auto"/>
              <w:right w:val="single" w:sz="4" w:space="0" w:color="auto"/>
            </w:tcBorders>
          </w:tcPr>
          <w:p w14:paraId="0B44CA72" w14:textId="52914B31" w:rsidR="006D7024" w:rsidRPr="004E5D68" w:rsidRDefault="006D7024" w:rsidP="006D7024">
            <w:pPr>
              <w:spacing w:after="0" w:line="240" w:lineRule="auto"/>
              <w:rPr>
                <w:rFonts w:ascii="Times New Roman" w:hAnsi="Times New Roman"/>
                <w:sz w:val="24"/>
                <w:szCs w:val="24"/>
              </w:rPr>
            </w:pPr>
            <w:r w:rsidRPr="004E5D68">
              <w:rPr>
                <w:rFonts w:ascii="Times New Roman" w:hAnsi="Times New Roman"/>
                <w:sz w:val="24"/>
                <w:szCs w:val="24"/>
              </w:rPr>
              <w:t>Таджикистан</w:t>
            </w:r>
          </w:p>
        </w:tc>
        <w:tc>
          <w:tcPr>
            <w:tcW w:w="1301" w:type="pct"/>
            <w:tcBorders>
              <w:top w:val="single" w:sz="4" w:space="0" w:color="auto"/>
              <w:left w:val="single" w:sz="4" w:space="0" w:color="auto"/>
              <w:bottom w:val="single" w:sz="4" w:space="0" w:color="auto"/>
              <w:right w:val="single" w:sz="4" w:space="0" w:color="auto"/>
            </w:tcBorders>
          </w:tcPr>
          <w:p w14:paraId="06FE326A" w14:textId="2AFE7417"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97</w:t>
            </w:r>
          </w:p>
        </w:tc>
        <w:tc>
          <w:tcPr>
            <w:tcW w:w="1386" w:type="pct"/>
            <w:tcBorders>
              <w:top w:val="single" w:sz="4" w:space="0" w:color="auto"/>
              <w:left w:val="single" w:sz="4" w:space="0" w:color="auto"/>
              <w:bottom w:val="single" w:sz="4" w:space="0" w:color="auto"/>
              <w:right w:val="single" w:sz="4" w:space="0" w:color="auto"/>
            </w:tcBorders>
          </w:tcPr>
          <w:p w14:paraId="60E0C11B" w14:textId="7EB84F4C" w:rsidR="006D7024" w:rsidRPr="004E5D68" w:rsidRDefault="006D7024" w:rsidP="006D7024">
            <w:pPr>
              <w:spacing w:after="0" w:line="240" w:lineRule="auto"/>
              <w:jc w:val="center"/>
              <w:rPr>
                <w:rFonts w:ascii="Times New Roman" w:hAnsi="Times New Roman"/>
                <w:sz w:val="24"/>
                <w:szCs w:val="24"/>
              </w:rPr>
            </w:pPr>
            <w:r w:rsidRPr="004E5D68">
              <w:rPr>
                <w:rFonts w:ascii="Times New Roman" w:hAnsi="Times New Roman"/>
                <w:sz w:val="24"/>
                <w:szCs w:val="24"/>
              </w:rPr>
              <w:t>0,673</w:t>
            </w:r>
          </w:p>
        </w:tc>
      </w:tr>
    </w:tbl>
    <w:p w14:paraId="6B8832E7" w14:textId="75C00FD2" w:rsidR="00EC4AF3" w:rsidRPr="004E5D68" w:rsidRDefault="00D016A0" w:rsidP="007963E4">
      <w:pPr>
        <w:spacing w:after="0" w:line="360" w:lineRule="auto"/>
        <w:ind w:firstLine="709"/>
        <w:jc w:val="both"/>
        <w:rPr>
          <w:rFonts w:ascii="Times New Roman" w:hAnsi="Times New Roman"/>
          <w:sz w:val="20"/>
          <w:szCs w:val="20"/>
        </w:rPr>
      </w:pPr>
      <w:r w:rsidRPr="004E5D68">
        <w:rPr>
          <w:rFonts w:ascii="Times New Roman" w:hAnsi="Times New Roman" w:cs="Times New Roman"/>
          <w:sz w:val="20"/>
          <w:szCs w:val="20"/>
        </w:rPr>
        <w:t xml:space="preserve">Источник: </w:t>
      </w:r>
      <w:r w:rsidR="00EC4AF3" w:rsidRPr="004E5D68">
        <w:rPr>
          <w:rFonts w:ascii="Times New Roman" w:hAnsi="Times New Roman"/>
          <w:sz w:val="20"/>
          <w:szCs w:val="20"/>
        </w:rPr>
        <w:t xml:space="preserve">По официальным данным UNDP </w:t>
      </w:r>
      <w:proofErr w:type="spellStart"/>
      <w:r w:rsidR="00EC4AF3" w:rsidRPr="004E5D68">
        <w:rPr>
          <w:rFonts w:ascii="Times New Roman" w:hAnsi="Times New Roman"/>
          <w:sz w:val="20"/>
          <w:szCs w:val="20"/>
        </w:rPr>
        <w:t>Human</w:t>
      </w:r>
      <w:proofErr w:type="spellEnd"/>
      <w:r w:rsidR="00EC4AF3" w:rsidRPr="004E5D68">
        <w:rPr>
          <w:rFonts w:ascii="Times New Roman" w:hAnsi="Times New Roman"/>
          <w:sz w:val="20"/>
          <w:szCs w:val="20"/>
        </w:rPr>
        <w:t xml:space="preserve"> </w:t>
      </w:r>
      <w:proofErr w:type="spellStart"/>
      <w:r w:rsidR="00EC4AF3" w:rsidRPr="004E5D68">
        <w:rPr>
          <w:rFonts w:ascii="Times New Roman" w:hAnsi="Times New Roman"/>
          <w:sz w:val="20"/>
          <w:szCs w:val="20"/>
        </w:rPr>
        <w:t>Development</w:t>
      </w:r>
      <w:proofErr w:type="spellEnd"/>
      <w:r w:rsidR="00EC4AF3" w:rsidRPr="004E5D68">
        <w:rPr>
          <w:rFonts w:ascii="Times New Roman" w:hAnsi="Times New Roman"/>
          <w:sz w:val="20"/>
          <w:szCs w:val="20"/>
        </w:rPr>
        <w:t xml:space="preserve"> </w:t>
      </w:r>
      <w:proofErr w:type="spellStart"/>
      <w:r w:rsidR="00EC4AF3" w:rsidRPr="004E5D68">
        <w:rPr>
          <w:rFonts w:ascii="Times New Roman" w:hAnsi="Times New Roman"/>
          <w:sz w:val="20"/>
          <w:szCs w:val="20"/>
        </w:rPr>
        <w:t>Reports</w:t>
      </w:r>
      <w:proofErr w:type="spellEnd"/>
      <w:r w:rsidR="006A170A" w:rsidRPr="004E5D68">
        <w:rPr>
          <w:rFonts w:ascii="Times New Roman" w:hAnsi="Times New Roman"/>
          <w:sz w:val="20"/>
          <w:szCs w:val="20"/>
        </w:rPr>
        <w:t xml:space="preserve"> за 2018 год.</w:t>
      </w:r>
    </w:p>
    <w:p w14:paraId="642BD2B0" w14:textId="77777777" w:rsidR="007963E4" w:rsidRPr="004E5D68" w:rsidRDefault="007963E4" w:rsidP="000B0DC6">
      <w:pPr>
        <w:spacing w:after="0" w:line="360" w:lineRule="auto"/>
        <w:ind w:firstLine="708"/>
        <w:jc w:val="both"/>
        <w:rPr>
          <w:rFonts w:ascii="Times New Roman" w:hAnsi="Times New Roman"/>
          <w:sz w:val="28"/>
          <w:szCs w:val="28"/>
        </w:rPr>
      </w:pPr>
    </w:p>
    <w:p w14:paraId="1A0E1F21" w14:textId="1684CE5E" w:rsidR="00650642" w:rsidRPr="004E5D68" w:rsidRDefault="000B0DC6" w:rsidP="000B0DC6">
      <w:pPr>
        <w:spacing w:after="0" w:line="360" w:lineRule="auto"/>
        <w:ind w:firstLine="708"/>
        <w:jc w:val="both"/>
        <w:rPr>
          <w:rFonts w:ascii="Times New Roman" w:hAnsi="Times New Roman"/>
          <w:sz w:val="28"/>
          <w:szCs w:val="28"/>
        </w:rPr>
      </w:pPr>
      <w:r w:rsidRPr="004E5D68">
        <w:rPr>
          <w:rFonts w:ascii="Times New Roman" w:hAnsi="Times New Roman"/>
          <w:sz w:val="28"/>
          <w:szCs w:val="28"/>
        </w:rPr>
        <w:t>В рейтинге грамотности среди взрослого населения О</w:t>
      </w:r>
      <w:r w:rsidR="00650642" w:rsidRPr="004E5D68">
        <w:rPr>
          <w:rFonts w:ascii="Times New Roman" w:hAnsi="Times New Roman"/>
          <w:sz w:val="28"/>
          <w:szCs w:val="28"/>
        </w:rPr>
        <w:t>ОН</w:t>
      </w:r>
      <w:r w:rsidRPr="004E5D68">
        <w:rPr>
          <w:rFonts w:ascii="Times New Roman" w:hAnsi="Times New Roman"/>
          <w:sz w:val="28"/>
          <w:szCs w:val="28"/>
        </w:rPr>
        <w:t xml:space="preserve"> по вопросам образования, науки и культуры (ЮНЕСКО) за 2018 год </w:t>
      </w:r>
      <w:r w:rsidR="00650642" w:rsidRPr="004E5D68">
        <w:rPr>
          <w:rFonts w:ascii="Times New Roman" w:hAnsi="Times New Roman"/>
          <w:sz w:val="28"/>
          <w:szCs w:val="28"/>
        </w:rPr>
        <w:t>Кыргызстан занял 24 место с рейтингом грамотности в 99,5% (см. табл. 2).</w:t>
      </w:r>
    </w:p>
    <w:p w14:paraId="0E0792C4" w14:textId="4B48A9C8" w:rsidR="000B0DC6" w:rsidRPr="004E5D68" w:rsidRDefault="00650642" w:rsidP="000B0DC6">
      <w:pPr>
        <w:spacing w:after="0" w:line="360" w:lineRule="auto"/>
        <w:ind w:firstLine="708"/>
        <w:jc w:val="both"/>
        <w:rPr>
          <w:rFonts w:ascii="Times New Roman" w:hAnsi="Times New Roman"/>
          <w:sz w:val="28"/>
          <w:szCs w:val="28"/>
        </w:rPr>
      </w:pPr>
      <w:r w:rsidRPr="004E5D68">
        <w:rPr>
          <w:rFonts w:ascii="Times New Roman" w:hAnsi="Times New Roman"/>
          <w:sz w:val="28"/>
          <w:szCs w:val="28"/>
        </w:rPr>
        <w:lastRenderedPageBreak/>
        <w:t xml:space="preserve">Из 184 стран </w:t>
      </w:r>
      <w:r w:rsidR="000B0DC6" w:rsidRPr="004E5D68">
        <w:rPr>
          <w:rFonts w:ascii="Times New Roman" w:hAnsi="Times New Roman"/>
          <w:sz w:val="28"/>
          <w:szCs w:val="28"/>
        </w:rPr>
        <w:t xml:space="preserve">лидерами </w:t>
      </w:r>
      <w:r w:rsidRPr="004E5D68">
        <w:rPr>
          <w:rFonts w:ascii="Times New Roman" w:hAnsi="Times New Roman"/>
          <w:sz w:val="28"/>
          <w:szCs w:val="28"/>
        </w:rPr>
        <w:t>выступили</w:t>
      </w:r>
      <w:r w:rsidR="000B0DC6" w:rsidRPr="004E5D68">
        <w:rPr>
          <w:rFonts w:ascii="Times New Roman" w:hAnsi="Times New Roman"/>
          <w:sz w:val="28"/>
          <w:szCs w:val="28"/>
        </w:rPr>
        <w:t xml:space="preserve"> Лихтенштейн, Норвегия, Гренландия и Испания, уровень грамотности которых составляет 100%. К </w:t>
      </w:r>
      <w:r w:rsidRPr="004E5D68">
        <w:rPr>
          <w:rFonts w:ascii="Times New Roman" w:hAnsi="Times New Roman"/>
          <w:sz w:val="28"/>
          <w:szCs w:val="28"/>
        </w:rPr>
        <w:t xml:space="preserve">наиболее </w:t>
      </w:r>
      <w:r w:rsidR="000B0DC6" w:rsidRPr="004E5D68">
        <w:rPr>
          <w:rFonts w:ascii="Times New Roman" w:hAnsi="Times New Roman"/>
          <w:sz w:val="28"/>
          <w:szCs w:val="28"/>
        </w:rPr>
        <w:t xml:space="preserve">слабо грамотным странам относятся Чад и Нигер </w:t>
      </w:r>
      <w:r w:rsidRPr="004E5D68">
        <w:rPr>
          <w:rFonts w:ascii="Times New Roman" w:hAnsi="Times New Roman"/>
          <w:sz w:val="28"/>
          <w:szCs w:val="28"/>
        </w:rPr>
        <w:t>с</w:t>
      </w:r>
      <w:r w:rsidR="000B0DC6" w:rsidRPr="004E5D68">
        <w:rPr>
          <w:rFonts w:ascii="Times New Roman" w:hAnsi="Times New Roman"/>
          <w:sz w:val="28"/>
          <w:szCs w:val="28"/>
        </w:rPr>
        <w:t xml:space="preserve"> 1</w:t>
      </w:r>
      <w:r w:rsidRPr="004E5D68">
        <w:rPr>
          <w:rFonts w:ascii="Times New Roman" w:hAnsi="Times New Roman"/>
          <w:sz w:val="28"/>
          <w:szCs w:val="28"/>
        </w:rPr>
        <w:t>2,3% и 9,1% соответственно.</w:t>
      </w:r>
    </w:p>
    <w:p w14:paraId="53960FDE" w14:textId="2151711D" w:rsidR="000B0DC6" w:rsidRPr="004E5D68" w:rsidRDefault="00650642" w:rsidP="000B0DC6">
      <w:pPr>
        <w:spacing w:after="0" w:line="360" w:lineRule="auto"/>
        <w:ind w:firstLine="708"/>
        <w:jc w:val="both"/>
        <w:rPr>
          <w:rFonts w:ascii="Times New Roman" w:hAnsi="Times New Roman"/>
          <w:sz w:val="28"/>
          <w:szCs w:val="28"/>
        </w:rPr>
      </w:pPr>
      <w:r w:rsidRPr="004E5D68">
        <w:rPr>
          <w:rFonts w:ascii="Times New Roman" w:hAnsi="Times New Roman"/>
          <w:sz w:val="28"/>
          <w:szCs w:val="28"/>
        </w:rPr>
        <w:t>Наибольший процент грамотности с</w:t>
      </w:r>
      <w:r w:rsidR="000B0DC6" w:rsidRPr="004E5D68">
        <w:rPr>
          <w:rFonts w:ascii="Times New Roman" w:hAnsi="Times New Roman"/>
          <w:sz w:val="28"/>
          <w:szCs w:val="28"/>
        </w:rPr>
        <w:t xml:space="preserve">реди стран СНГ и ЕАЭС </w:t>
      </w:r>
      <w:r w:rsidRPr="004E5D68">
        <w:rPr>
          <w:rFonts w:ascii="Times New Roman" w:hAnsi="Times New Roman"/>
          <w:sz w:val="28"/>
          <w:szCs w:val="28"/>
        </w:rPr>
        <w:t xml:space="preserve">отмечен </w:t>
      </w:r>
      <w:r w:rsidR="000B0DC6" w:rsidRPr="004E5D68">
        <w:rPr>
          <w:rFonts w:ascii="Times New Roman" w:hAnsi="Times New Roman"/>
          <w:sz w:val="28"/>
          <w:szCs w:val="28"/>
        </w:rPr>
        <w:t>у Азербайджана, Казахстана и Таджикистана</w:t>
      </w:r>
      <w:r w:rsidR="007C4A19" w:rsidRPr="004E5D68">
        <w:rPr>
          <w:rFonts w:ascii="Times New Roman" w:hAnsi="Times New Roman"/>
          <w:sz w:val="28"/>
          <w:szCs w:val="28"/>
        </w:rPr>
        <w:t xml:space="preserve">, одновременно занявшие </w:t>
      </w:r>
      <w:r w:rsidR="000B0DC6" w:rsidRPr="004E5D68">
        <w:rPr>
          <w:rFonts w:ascii="Times New Roman" w:hAnsi="Times New Roman"/>
          <w:sz w:val="28"/>
          <w:szCs w:val="28"/>
        </w:rPr>
        <w:t xml:space="preserve">9 место </w:t>
      </w:r>
      <w:r w:rsidR="007C4A19" w:rsidRPr="004E5D68">
        <w:rPr>
          <w:rFonts w:ascii="Times New Roman" w:hAnsi="Times New Roman"/>
          <w:sz w:val="28"/>
          <w:szCs w:val="28"/>
        </w:rPr>
        <w:t>с</w:t>
      </w:r>
      <w:r w:rsidR="000B0DC6" w:rsidRPr="004E5D68">
        <w:rPr>
          <w:rFonts w:ascii="Times New Roman" w:hAnsi="Times New Roman"/>
          <w:sz w:val="28"/>
          <w:szCs w:val="28"/>
        </w:rPr>
        <w:t xml:space="preserve"> рейтинг</w:t>
      </w:r>
      <w:r w:rsidR="007C4A19" w:rsidRPr="004E5D68">
        <w:rPr>
          <w:rFonts w:ascii="Times New Roman" w:hAnsi="Times New Roman"/>
          <w:sz w:val="28"/>
          <w:szCs w:val="28"/>
        </w:rPr>
        <w:t>ом в</w:t>
      </w:r>
      <w:r w:rsidR="000B0DC6" w:rsidRPr="004E5D68">
        <w:rPr>
          <w:rFonts w:ascii="Times New Roman" w:hAnsi="Times New Roman"/>
          <w:sz w:val="28"/>
          <w:szCs w:val="28"/>
        </w:rPr>
        <w:t xml:space="preserve"> 99,7%. Худшая </w:t>
      </w:r>
      <w:r w:rsidR="007C4A19" w:rsidRPr="004E5D68">
        <w:rPr>
          <w:rFonts w:ascii="Times New Roman" w:hAnsi="Times New Roman"/>
          <w:sz w:val="28"/>
          <w:szCs w:val="28"/>
        </w:rPr>
        <w:t xml:space="preserve">позиция </w:t>
      </w:r>
      <w:r w:rsidR="000B0DC6" w:rsidRPr="004E5D68">
        <w:rPr>
          <w:rFonts w:ascii="Times New Roman" w:hAnsi="Times New Roman"/>
          <w:sz w:val="28"/>
          <w:szCs w:val="28"/>
        </w:rPr>
        <w:t xml:space="preserve">у </w:t>
      </w:r>
      <w:r w:rsidR="007C4A19" w:rsidRPr="004E5D68">
        <w:rPr>
          <w:rFonts w:ascii="Times New Roman" w:hAnsi="Times New Roman"/>
          <w:sz w:val="28"/>
          <w:szCs w:val="28"/>
        </w:rPr>
        <w:t xml:space="preserve">Республики </w:t>
      </w:r>
      <w:r w:rsidR="000B0DC6" w:rsidRPr="004E5D68">
        <w:rPr>
          <w:rFonts w:ascii="Times New Roman" w:hAnsi="Times New Roman"/>
          <w:sz w:val="28"/>
          <w:szCs w:val="28"/>
        </w:rPr>
        <w:t>Узбекистан</w:t>
      </w:r>
      <w:r w:rsidR="007C4A19" w:rsidRPr="004E5D68">
        <w:rPr>
          <w:rFonts w:ascii="Times New Roman" w:hAnsi="Times New Roman"/>
          <w:sz w:val="28"/>
          <w:szCs w:val="28"/>
        </w:rPr>
        <w:t>, занявшей</w:t>
      </w:r>
      <w:r w:rsidR="000B0DC6" w:rsidRPr="004E5D68">
        <w:rPr>
          <w:rFonts w:ascii="Times New Roman" w:hAnsi="Times New Roman"/>
          <w:sz w:val="28"/>
          <w:szCs w:val="28"/>
        </w:rPr>
        <w:t xml:space="preserve"> 73 место – 96,9%.</w:t>
      </w:r>
    </w:p>
    <w:p w14:paraId="7045A3F4" w14:textId="77777777" w:rsidR="00AB7459" w:rsidRPr="004E5D68" w:rsidRDefault="00AB7459" w:rsidP="0068553D">
      <w:pPr>
        <w:spacing w:after="0" w:line="360" w:lineRule="auto"/>
        <w:ind w:firstLine="709"/>
        <w:jc w:val="both"/>
        <w:rPr>
          <w:rFonts w:ascii="Times New Roman" w:hAnsi="Times New Roman"/>
          <w:b/>
          <w:sz w:val="28"/>
          <w:szCs w:val="28"/>
          <w:shd w:val="clear" w:color="auto" w:fill="FFFFFF"/>
        </w:rPr>
      </w:pPr>
    </w:p>
    <w:p w14:paraId="7019447B" w14:textId="6E65BFE6" w:rsidR="000B0DC6" w:rsidRPr="004E5D68" w:rsidRDefault="000B0DC6" w:rsidP="0068553D">
      <w:pPr>
        <w:spacing w:after="0" w:line="360" w:lineRule="auto"/>
        <w:ind w:firstLine="709"/>
        <w:jc w:val="both"/>
        <w:rPr>
          <w:rFonts w:ascii="Times New Roman" w:hAnsi="Times New Roman"/>
          <w:b/>
          <w:sz w:val="28"/>
          <w:szCs w:val="28"/>
        </w:rPr>
      </w:pPr>
      <w:r w:rsidRPr="004E5D68">
        <w:rPr>
          <w:rFonts w:ascii="Times New Roman" w:hAnsi="Times New Roman"/>
          <w:b/>
          <w:sz w:val="28"/>
          <w:szCs w:val="28"/>
          <w:shd w:val="clear" w:color="auto" w:fill="FFFFFF"/>
        </w:rPr>
        <w:t xml:space="preserve">Таблица </w:t>
      </w:r>
      <w:r w:rsidR="00C07736" w:rsidRPr="004E5D68">
        <w:rPr>
          <w:rFonts w:ascii="Times New Roman" w:hAnsi="Times New Roman"/>
          <w:b/>
          <w:sz w:val="28"/>
          <w:szCs w:val="28"/>
          <w:shd w:val="clear" w:color="auto" w:fill="FFFFFF"/>
        </w:rPr>
        <w:t>2</w:t>
      </w:r>
      <w:r w:rsidRPr="004E5D68">
        <w:rPr>
          <w:rFonts w:ascii="Times New Roman" w:hAnsi="Times New Roman"/>
          <w:b/>
          <w:sz w:val="28"/>
          <w:szCs w:val="28"/>
          <w:shd w:val="clear" w:color="auto" w:fill="FFFFFF"/>
        </w:rPr>
        <w:t xml:space="preserve"> </w:t>
      </w:r>
      <w:r w:rsidR="001F53F6" w:rsidRPr="004E5D68">
        <w:rPr>
          <w:rFonts w:ascii="Times New Roman" w:hAnsi="Times New Roman"/>
          <w:sz w:val="28"/>
          <w:szCs w:val="28"/>
        </w:rPr>
        <w:t>–</w:t>
      </w:r>
      <w:r w:rsidRPr="004E5D68">
        <w:rPr>
          <w:rFonts w:ascii="Times New Roman" w:hAnsi="Times New Roman"/>
          <w:b/>
          <w:sz w:val="28"/>
          <w:szCs w:val="28"/>
          <w:shd w:val="clear" w:color="auto" w:fill="FFFFFF"/>
        </w:rPr>
        <w:t xml:space="preserve"> </w:t>
      </w:r>
      <w:r w:rsidRPr="004E5D68">
        <w:rPr>
          <w:rFonts w:ascii="Times New Roman" w:hAnsi="Times New Roman"/>
          <w:b/>
          <w:sz w:val="28"/>
          <w:szCs w:val="28"/>
        </w:rPr>
        <w:t>Рейтинг стран</w:t>
      </w:r>
      <w:r w:rsidR="007C4A19" w:rsidRPr="004E5D68">
        <w:rPr>
          <w:rFonts w:ascii="Times New Roman" w:hAnsi="Times New Roman"/>
          <w:b/>
          <w:sz w:val="28"/>
          <w:szCs w:val="28"/>
          <w:shd w:val="clear" w:color="auto" w:fill="FFFFFF"/>
        </w:rPr>
        <w:t xml:space="preserve"> СНГ и ЕАЭС</w:t>
      </w:r>
      <w:r w:rsidR="007C4A19" w:rsidRPr="004E5D68">
        <w:rPr>
          <w:rFonts w:ascii="Times New Roman" w:hAnsi="Times New Roman"/>
          <w:b/>
          <w:sz w:val="28"/>
          <w:szCs w:val="28"/>
        </w:rPr>
        <w:t xml:space="preserve"> </w:t>
      </w:r>
      <w:r w:rsidRPr="004E5D68">
        <w:rPr>
          <w:rFonts w:ascii="Times New Roman" w:hAnsi="Times New Roman"/>
          <w:b/>
          <w:sz w:val="28"/>
          <w:szCs w:val="28"/>
        </w:rPr>
        <w:t xml:space="preserve">по уровню грамотности </w:t>
      </w:r>
      <w:r w:rsidR="007C4A19" w:rsidRPr="004E5D68">
        <w:rPr>
          <w:rFonts w:ascii="Times New Roman" w:hAnsi="Times New Roman"/>
          <w:b/>
          <w:sz w:val="28"/>
          <w:szCs w:val="28"/>
        </w:rPr>
        <w:t>из 184 стран</w:t>
      </w:r>
      <w:r w:rsidR="007C4A19" w:rsidRPr="004E5D68">
        <w:rPr>
          <w:rFonts w:ascii="Times New Roman" w:hAnsi="Times New Roman"/>
          <w:b/>
          <w:sz w:val="28"/>
          <w:szCs w:val="28"/>
          <w:shd w:val="clear" w:color="auto" w:fill="FFFFFF"/>
        </w:rPr>
        <w:t xml:space="preserve"> мира </w:t>
      </w:r>
      <w:r w:rsidRPr="004E5D68">
        <w:rPr>
          <w:rFonts w:ascii="Times New Roman" w:hAnsi="Times New Roman"/>
          <w:b/>
          <w:sz w:val="28"/>
          <w:szCs w:val="28"/>
          <w:shd w:val="clear" w:color="auto" w:fill="FFFFFF"/>
        </w:rPr>
        <w:t>за 2018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6"/>
      </w:tblGrid>
      <w:tr w:rsidR="000B0DC6" w:rsidRPr="004E5D68" w14:paraId="76F5171A" w14:textId="77777777" w:rsidTr="00D016A0">
        <w:tc>
          <w:tcPr>
            <w:tcW w:w="1667" w:type="pct"/>
            <w:tcBorders>
              <w:top w:val="single" w:sz="4" w:space="0" w:color="auto"/>
              <w:left w:val="single" w:sz="4" w:space="0" w:color="auto"/>
              <w:bottom w:val="single" w:sz="4" w:space="0" w:color="auto"/>
              <w:right w:val="single" w:sz="4" w:space="0" w:color="auto"/>
            </w:tcBorders>
            <w:hideMark/>
          </w:tcPr>
          <w:p w14:paraId="146524C3" w14:textId="77777777" w:rsidR="000B0DC6" w:rsidRPr="004E5D68" w:rsidRDefault="000B0DC6" w:rsidP="0038540A">
            <w:pPr>
              <w:spacing w:after="0" w:line="240" w:lineRule="auto"/>
              <w:jc w:val="center"/>
              <w:rPr>
                <w:rFonts w:ascii="Times New Roman" w:hAnsi="Times New Roman"/>
                <w:sz w:val="24"/>
                <w:szCs w:val="24"/>
              </w:rPr>
            </w:pPr>
            <w:r w:rsidRPr="004E5D68">
              <w:rPr>
                <w:rFonts w:ascii="Times New Roman" w:hAnsi="Times New Roman"/>
                <w:b/>
                <w:sz w:val="24"/>
                <w:szCs w:val="24"/>
              </w:rPr>
              <w:t>Страна</w:t>
            </w:r>
          </w:p>
        </w:tc>
        <w:tc>
          <w:tcPr>
            <w:tcW w:w="1666" w:type="pct"/>
            <w:tcBorders>
              <w:top w:val="single" w:sz="4" w:space="0" w:color="auto"/>
              <w:left w:val="single" w:sz="4" w:space="0" w:color="auto"/>
              <w:bottom w:val="single" w:sz="4" w:space="0" w:color="auto"/>
              <w:right w:val="single" w:sz="4" w:space="0" w:color="auto"/>
            </w:tcBorders>
            <w:hideMark/>
          </w:tcPr>
          <w:p w14:paraId="07400CE8" w14:textId="09C56039" w:rsidR="000B0DC6" w:rsidRPr="004E5D68" w:rsidRDefault="000B0DC6" w:rsidP="007C4A19">
            <w:pPr>
              <w:spacing w:after="0" w:line="240" w:lineRule="auto"/>
              <w:jc w:val="center"/>
              <w:rPr>
                <w:rFonts w:ascii="Times New Roman" w:hAnsi="Times New Roman"/>
                <w:b/>
                <w:sz w:val="24"/>
                <w:szCs w:val="24"/>
              </w:rPr>
            </w:pPr>
            <w:r w:rsidRPr="004E5D68">
              <w:rPr>
                <w:rFonts w:ascii="Times New Roman" w:hAnsi="Times New Roman"/>
                <w:b/>
                <w:sz w:val="24"/>
                <w:szCs w:val="24"/>
              </w:rPr>
              <w:t>Место</w:t>
            </w:r>
          </w:p>
        </w:tc>
        <w:tc>
          <w:tcPr>
            <w:tcW w:w="1667" w:type="pct"/>
            <w:tcBorders>
              <w:top w:val="single" w:sz="4" w:space="0" w:color="auto"/>
              <w:left w:val="single" w:sz="4" w:space="0" w:color="auto"/>
              <w:bottom w:val="single" w:sz="4" w:space="0" w:color="auto"/>
              <w:right w:val="single" w:sz="4" w:space="0" w:color="auto"/>
            </w:tcBorders>
            <w:hideMark/>
          </w:tcPr>
          <w:p w14:paraId="3F3BDF5F" w14:textId="21A9262B" w:rsidR="000B0DC6" w:rsidRPr="004E5D68" w:rsidRDefault="000B0DC6" w:rsidP="00762FC1">
            <w:pPr>
              <w:spacing w:after="0" w:line="240" w:lineRule="auto"/>
              <w:jc w:val="center"/>
              <w:rPr>
                <w:rFonts w:ascii="Times New Roman" w:hAnsi="Times New Roman"/>
                <w:b/>
                <w:sz w:val="24"/>
                <w:szCs w:val="24"/>
              </w:rPr>
            </w:pPr>
            <w:r w:rsidRPr="004E5D68">
              <w:rPr>
                <w:rFonts w:ascii="Times New Roman" w:hAnsi="Times New Roman"/>
                <w:b/>
                <w:sz w:val="24"/>
                <w:szCs w:val="24"/>
              </w:rPr>
              <w:t>Уровень грамотности</w:t>
            </w:r>
            <w:r w:rsidR="00762FC1" w:rsidRPr="004E5D68">
              <w:rPr>
                <w:rFonts w:ascii="Times New Roman" w:hAnsi="Times New Roman"/>
                <w:b/>
                <w:sz w:val="24"/>
                <w:szCs w:val="24"/>
              </w:rPr>
              <w:t xml:space="preserve">, </w:t>
            </w:r>
            <w:r w:rsidRPr="004E5D68">
              <w:rPr>
                <w:rFonts w:ascii="Times New Roman" w:hAnsi="Times New Roman"/>
                <w:b/>
                <w:sz w:val="24"/>
                <w:szCs w:val="24"/>
              </w:rPr>
              <w:t>%</w:t>
            </w:r>
          </w:p>
        </w:tc>
      </w:tr>
      <w:tr w:rsidR="005608F9" w:rsidRPr="004E5D68" w14:paraId="2809543F" w14:textId="77777777" w:rsidTr="00D016A0">
        <w:tc>
          <w:tcPr>
            <w:tcW w:w="1667" w:type="pct"/>
            <w:tcBorders>
              <w:top w:val="single" w:sz="4" w:space="0" w:color="auto"/>
              <w:left w:val="single" w:sz="4" w:space="0" w:color="auto"/>
              <w:bottom w:val="single" w:sz="4" w:space="0" w:color="auto"/>
              <w:right w:val="single" w:sz="4" w:space="0" w:color="auto"/>
            </w:tcBorders>
          </w:tcPr>
          <w:p w14:paraId="3E2A1D20" w14:textId="34E912F0" w:rsidR="005608F9" w:rsidRPr="004E5D68" w:rsidRDefault="005608F9" w:rsidP="005608F9">
            <w:pPr>
              <w:spacing w:after="0" w:line="240" w:lineRule="auto"/>
              <w:rPr>
                <w:rFonts w:ascii="Times New Roman" w:hAnsi="Times New Roman"/>
                <w:sz w:val="24"/>
                <w:szCs w:val="24"/>
              </w:rPr>
            </w:pPr>
            <w:r w:rsidRPr="004E5D68">
              <w:rPr>
                <w:rFonts w:ascii="Times New Roman" w:hAnsi="Times New Roman"/>
                <w:sz w:val="24"/>
                <w:szCs w:val="24"/>
              </w:rPr>
              <w:t>Азербайджан</w:t>
            </w:r>
          </w:p>
        </w:tc>
        <w:tc>
          <w:tcPr>
            <w:tcW w:w="1666" w:type="pct"/>
            <w:tcBorders>
              <w:top w:val="single" w:sz="4" w:space="0" w:color="auto"/>
              <w:left w:val="single" w:sz="4" w:space="0" w:color="auto"/>
              <w:bottom w:val="single" w:sz="4" w:space="0" w:color="auto"/>
              <w:right w:val="single" w:sz="4" w:space="0" w:color="auto"/>
            </w:tcBorders>
          </w:tcPr>
          <w:p w14:paraId="70AC31FC" w14:textId="6C884C6A" w:rsidR="005608F9" w:rsidRPr="004E5D68" w:rsidRDefault="005608F9" w:rsidP="005608F9">
            <w:pPr>
              <w:spacing w:after="0" w:line="240" w:lineRule="auto"/>
              <w:jc w:val="center"/>
              <w:rPr>
                <w:rFonts w:ascii="Times New Roman" w:hAnsi="Times New Roman"/>
                <w:sz w:val="24"/>
                <w:szCs w:val="24"/>
              </w:rPr>
            </w:pPr>
            <w:r w:rsidRPr="004E5D68">
              <w:rPr>
                <w:rFonts w:ascii="Times New Roman" w:hAnsi="Times New Roman"/>
                <w:sz w:val="24"/>
                <w:szCs w:val="24"/>
              </w:rPr>
              <w:t>9</w:t>
            </w:r>
          </w:p>
        </w:tc>
        <w:tc>
          <w:tcPr>
            <w:tcW w:w="1667" w:type="pct"/>
            <w:tcBorders>
              <w:top w:val="single" w:sz="4" w:space="0" w:color="auto"/>
              <w:left w:val="single" w:sz="4" w:space="0" w:color="auto"/>
              <w:bottom w:val="single" w:sz="4" w:space="0" w:color="auto"/>
              <w:right w:val="single" w:sz="4" w:space="0" w:color="auto"/>
            </w:tcBorders>
          </w:tcPr>
          <w:p w14:paraId="190676D4" w14:textId="43E8666F" w:rsidR="005608F9" w:rsidRPr="004E5D68" w:rsidRDefault="005608F9" w:rsidP="005608F9">
            <w:pPr>
              <w:spacing w:after="0" w:line="240" w:lineRule="auto"/>
              <w:jc w:val="center"/>
              <w:rPr>
                <w:rFonts w:ascii="Times New Roman" w:hAnsi="Times New Roman"/>
                <w:sz w:val="24"/>
                <w:szCs w:val="24"/>
              </w:rPr>
            </w:pPr>
            <w:r w:rsidRPr="004E5D68">
              <w:rPr>
                <w:rFonts w:ascii="Times New Roman" w:hAnsi="Times New Roman"/>
                <w:sz w:val="24"/>
                <w:szCs w:val="24"/>
              </w:rPr>
              <w:t>99,8</w:t>
            </w:r>
          </w:p>
        </w:tc>
      </w:tr>
      <w:tr w:rsidR="005608F9" w:rsidRPr="004E5D68" w14:paraId="29A7607F" w14:textId="77777777" w:rsidTr="00D016A0">
        <w:tc>
          <w:tcPr>
            <w:tcW w:w="1667" w:type="pct"/>
            <w:tcBorders>
              <w:top w:val="single" w:sz="4" w:space="0" w:color="auto"/>
              <w:left w:val="single" w:sz="4" w:space="0" w:color="auto"/>
              <w:bottom w:val="single" w:sz="4" w:space="0" w:color="auto"/>
              <w:right w:val="single" w:sz="4" w:space="0" w:color="auto"/>
            </w:tcBorders>
          </w:tcPr>
          <w:p w14:paraId="08F1B554" w14:textId="4AD60357" w:rsidR="005608F9" w:rsidRPr="004E5D68" w:rsidRDefault="005608F9" w:rsidP="005608F9">
            <w:pPr>
              <w:spacing w:after="0" w:line="240" w:lineRule="auto"/>
              <w:rPr>
                <w:rFonts w:ascii="Times New Roman" w:hAnsi="Times New Roman"/>
                <w:sz w:val="24"/>
                <w:szCs w:val="24"/>
              </w:rPr>
            </w:pPr>
            <w:r w:rsidRPr="004E5D68">
              <w:rPr>
                <w:rFonts w:ascii="Times New Roman" w:hAnsi="Times New Roman"/>
                <w:sz w:val="24"/>
                <w:szCs w:val="24"/>
              </w:rPr>
              <w:t>Казахстан</w:t>
            </w:r>
          </w:p>
        </w:tc>
        <w:tc>
          <w:tcPr>
            <w:tcW w:w="1666" w:type="pct"/>
            <w:tcBorders>
              <w:top w:val="single" w:sz="4" w:space="0" w:color="auto"/>
              <w:left w:val="single" w:sz="4" w:space="0" w:color="auto"/>
              <w:bottom w:val="single" w:sz="4" w:space="0" w:color="auto"/>
              <w:right w:val="single" w:sz="4" w:space="0" w:color="auto"/>
            </w:tcBorders>
          </w:tcPr>
          <w:p w14:paraId="3BC61316" w14:textId="0F4AF6C7" w:rsidR="005608F9" w:rsidRPr="004E5D68" w:rsidRDefault="005608F9" w:rsidP="005608F9">
            <w:pPr>
              <w:spacing w:after="0" w:line="240" w:lineRule="auto"/>
              <w:jc w:val="center"/>
              <w:rPr>
                <w:rFonts w:ascii="Times New Roman" w:hAnsi="Times New Roman"/>
                <w:sz w:val="24"/>
                <w:szCs w:val="24"/>
              </w:rPr>
            </w:pPr>
            <w:r w:rsidRPr="004E5D68">
              <w:rPr>
                <w:rFonts w:ascii="Times New Roman" w:hAnsi="Times New Roman"/>
                <w:sz w:val="24"/>
                <w:szCs w:val="24"/>
              </w:rPr>
              <w:t>9</w:t>
            </w:r>
          </w:p>
        </w:tc>
        <w:tc>
          <w:tcPr>
            <w:tcW w:w="1667" w:type="pct"/>
            <w:tcBorders>
              <w:top w:val="single" w:sz="4" w:space="0" w:color="auto"/>
              <w:left w:val="single" w:sz="4" w:space="0" w:color="auto"/>
              <w:bottom w:val="single" w:sz="4" w:space="0" w:color="auto"/>
              <w:right w:val="single" w:sz="4" w:space="0" w:color="auto"/>
            </w:tcBorders>
          </w:tcPr>
          <w:p w14:paraId="38D6F5FB" w14:textId="49E9DF6C" w:rsidR="005608F9" w:rsidRPr="004E5D68" w:rsidRDefault="005608F9" w:rsidP="005608F9">
            <w:pPr>
              <w:spacing w:after="0" w:line="240" w:lineRule="auto"/>
              <w:jc w:val="center"/>
              <w:rPr>
                <w:rFonts w:ascii="Times New Roman" w:hAnsi="Times New Roman"/>
                <w:sz w:val="24"/>
                <w:szCs w:val="24"/>
              </w:rPr>
            </w:pPr>
            <w:r w:rsidRPr="004E5D68">
              <w:rPr>
                <w:rFonts w:ascii="Times New Roman" w:hAnsi="Times New Roman"/>
                <w:sz w:val="24"/>
                <w:szCs w:val="24"/>
              </w:rPr>
              <w:t>99,8</w:t>
            </w:r>
          </w:p>
        </w:tc>
      </w:tr>
      <w:tr w:rsidR="005608F9" w:rsidRPr="004E5D68" w14:paraId="75CF8BBB" w14:textId="77777777" w:rsidTr="00D016A0">
        <w:tc>
          <w:tcPr>
            <w:tcW w:w="1667" w:type="pct"/>
            <w:tcBorders>
              <w:top w:val="single" w:sz="4" w:space="0" w:color="auto"/>
              <w:left w:val="single" w:sz="4" w:space="0" w:color="auto"/>
              <w:bottom w:val="single" w:sz="4" w:space="0" w:color="auto"/>
              <w:right w:val="single" w:sz="4" w:space="0" w:color="auto"/>
            </w:tcBorders>
          </w:tcPr>
          <w:p w14:paraId="152DB876" w14:textId="6267DB7B" w:rsidR="005608F9" w:rsidRPr="004E5D68" w:rsidRDefault="005608F9" w:rsidP="005608F9">
            <w:pPr>
              <w:spacing w:after="0" w:line="240" w:lineRule="auto"/>
              <w:rPr>
                <w:rFonts w:ascii="Times New Roman" w:hAnsi="Times New Roman"/>
                <w:sz w:val="24"/>
                <w:szCs w:val="24"/>
              </w:rPr>
            </w:pPr>
            <w:r w:rsidRPr="004E5D68">
              <w:rPr>
                <w:rFonts w:ascii="Times New Roman" w:hAnsi="Times New Roman"/>
                <w:sz w:val="24"/>
                <w:szCs w:val="24"/>
              </w:rPr>
              <w:t>Таджикистан</w:t>
            </w:r>
          </w:p>
        </w:tc>
        <w:tc>
          <w:tcPr>
            <w:tcW w:w="1666" w:type="pct"/>
            <w:tcBorders>
              <w:top w:val="single" w:sz="4" w:space="0" w:color="auto"/>
              <w:left w:val="single" w:sz="4" w:space="0" w:color="auto"/>
              <w:bottom w:val="single" w:sz="4" w:space="0" w:color="auto"/>
              <w:right w:val="single" w:sz="4" w:space="0" w:color="auto"/>
            </w:tcBorders>
          </w:tcPr>
          <w:p w14:paraId="160A55EB" w14:textId="455BF8CA" w:rsidR="005608F9" w:rsidRPr="004E5D68" w:rsidRDefault="005608F9" w:rsidP="005608F9">
            <w:pPr>
              <w:spacing w:after="0" w:line="240" w:lineRule="auto"/>
              <w:jc w:val="center"/>
              <w:rPr>
                <w:rFonts w:ascii="Times New Roman" w:hAnsi="Times New Roman"/>
                <w:sz w:val="24"/>
                <w:szCs w:val="24"/>
              </w:rPr>
            </w:pPr>
            <w:r w:rsidRPr="004E5D68">
              <w:rPr>
                <w:rFonts w:ascii="Times New Roman" w:hAnsi="Times New Roman"/>
                <w:sz w:val="24"/>
                <w:szCs w:val="24"/>
              </w:rPr>
              <w:t>9</w:t>
            </w:r>
          </w:p>
        </w:tc>
        <w:tc>
          <w:tcPr>
            <w:tcW w:w="1667" w:type="pct"/>
            <w:tcBorders>
              <w:top w:val="single" w:sz="4" w:space="0" w:color="auto"/>
              <w:left w:val="single" w:sz="4" w:space="0" w:color="auto"/>
              <w:bottom w:val="single" w:sz="4" w:space="0" w:color="auto"/>
              <w:right w:val="single" w:sz="4" w:space="0" w:color="auto"/>
            </w:tcBorders>
          </w:tcPr>
          <w:p w14:paraId="258EE40D" w14:textId="746447EE" w:rsidR="005608F9" w:rsidRPr="004E5D68" w:rsidRDefault="005608F9" w:rsidP="005608F9">
            <w:pPr>
              <w:spacing w:after="0" w:line="240" w:lineRule="auto"/>
              <w:jc w:val="center"/>
              <w:rPr>
                <w:rFonts w:ascii="Times New Roman" w:hAnsi="Times New Roman"/>
                <w:sz w:val="24"/>
                <w:szCs w:val="24"/>
              </w:rPr>
            </w:pPr>
            <w:r w:rsidRPr="004E5D68">
              <w:rPr>
                <w:rFonts w:ascii="Times New Roman" w:hAnsi="Times New Roman"/>
                <w:sz w:val="24"/>
                <w:szCs w:val="24"/>
              </w:rPr>
              <w:t>99,8</w:t>
            </w:r>
          </w:p>
        </w:tc>
      </w:tr>
      <w:tr w:rsidR="00AB7459" w:rsidRPr="004E5D68" w14:paraId="7FC673D3" w14:textId="77777777" w:rsidTr="00D016A0">
        <w:tc>
          <w:tcPr>
            <w:tcW w:w="1667" w:type="pct"/>
            <w:tcBorders>
              <w:top w:val="single" w:sz="4" w:space="0" w:color="auto"/>
              <w:left w:val="single" w:sz="4" w:space="0" w:color="auto"/>
              <w:bottom w:val="single" w:sz="4" w:space="0" w:color="auto"/>
              <w:right w:val="single" w:sz="4" w:space="0" w:color="auto"/>
            </w:tcBorders>
          </w:tcPr>
          <w:p w14:paraId="363069F0" w14:textId="637D182D" w:rsidR="00AB7459" w:rsidRPr="004E5D68" w:rsidRDefault="00AB7459" w:rsidP="00AB7459">
            <w:pPr>
              <w:spacing w:after="0" w:line="240" w:lineRule="auto"/>
              <w:rPr>
                <w:rFonts w:ascii="Times New Roman" w:hAnsi="Times New Roman"/>
                <w:sz w:val="24"/>
                <w:szCs w:val="24"/>
              </w:rPr>
            </w:pPr>
            <w:r w:rsidRPr="004E5D68">
              <w:rPr>
                <w:rFonts w:ascii="Times New Roman" w:hAnsi="Times New Roman"/>
                <w:sz w:val="24"/>
                <w:szCs w:val="24"/>
              </w:rPr>
              <w:t>Армения</w:t>
            </w:r>
          </w:p>
        </w:tc>
        <w:tc>
          <w:tcPr>
            <w:tcW w:w="1666" w:type="pct"/>
            <w:tcBorders>
              <w:top w:val="single" w:sz="4" w:space="0" w:color="auto"/>
              <w:left w:val="single" w:sz="4" w:space="0" w:color="auto"/>
              <w:bottom w:val="single" w:sz="4" w:space="0" w:color="auto"/>
              <w:right w:val="single" w:sz="4" w:space="0" w:color="auto"/>
            </w:tcBorders>
          </w:tcPr>
          <w:p w14:paraId="7A5CF054" w14:textId="51156132"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sz w:val="24"/>
                <w:szCs w:val="24"/>
              </w:rPr>
              <w:t>19</w:t>
            </w:r>
          </w:p>
        </w:tc>
        <w:tc>
          <w:tcPr>
            <w:tcW w:w="1667" w:type="pct"/>
            <w:tcBorders>
              <w:top w:val="single" w:sz="4" w:space="0" w:color="auto"/>
              <w:left w:val="single" w:sz="4" w:space="0" w:color="auto"/>
              <w:bottom w:val="single" w:sz="4" w:space="0" w:color="auto"/>
              <w:right w:val="single" w:sz="4" w:space="0" w:color="auto"/>
            </w:tcBorders>
          </w:tcPr>
          <w:p w14:paraId="5A7CC60B" w14:textId="3C3E95C1"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sz w:val="24"/>
                <w:szCs w:val="24"/>
              </w:rPr>
              <w:t>99,7</w:t>
            </w:r>
          </w:p>
        </w:tc>
      </w:tr>
      <w:tr w:rsidR="00AB7459" w:rsidRPr="004E5D68" w14:paraId="6C181594" w14:textId="77777777" w:rsidTr="00D016A0">
        <w:tc>
          <w:tcPr>
            <w:tcW w:w="1667" w:type="pct"/>
            <w:tcBorders>
              <w:top w:val="single" w:sz="4" w:space="0" w:color="auto"/>
              <w:left w:val="single" w:sz="4" w:space="0" w:color="auto"/>
              <w:bottom w:val="single" w:sz="4" w:space="0" w:color="auto"/>
              <w:right w:val="single" w:sz="4" w:space="0" w:color="auto"/>
            </w:tcBorders>
          </w:tcPr>
          <w:p w14:paraId="7B567211" w14:textId="2284A869" w:rsidR="00AB7459" w:rsidRPr="004E5D68" w:rsidRDefault="00AB7459" w:rsidP="00AB7459">
            <w:pPr>
              <w:spacing w:after="0" w:line="240" w:lineRule="auto"/>
              <w:rPr>
                <w:rFonts w:ascii="Times New Roman" w:hAnsi="Times New Roman"/>
                <w:sz w:val="24"/>
                <w:szCs w:val="24"/>
              </w:rPr>
            </w:pPr>
            <w:r w:rsidRPr="004E5D68">
              <w:rPr>
                <w:rFonts w:ascii="Times New Roman" w:hAnsi="Times New Roman"/>
                <w:sz w:val="24"/>
                <w:szCs w:val="24"/>
              </w:rPr>
              <w:t>Беларусь</w:t>
            </w:r>
          </w:p>
        </w:tc>
        <w:tc>
          <w:tcPr>
            <w:tcW w:w="1666" w:type="pct"/>
            <w:tcBorders>
              <w:top w:val="single" w:sz="4" w:space="0" w:color="auto"/>
              <w:left w:val="single" w:sz="4" w:space="0" w:color="auto"/>
              <w:bottom w:val="single" w:sz="4" w:space="0" w:color="auto"/>
              <w:right w:val="single" w:sz="4" w:space="0" w:color="auto"/>
            </w:tcBorders>
          </w:tcPr>
          <w:p w14:paraId="3E62DF4D" w14:textId="563D81F6"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sz w:val="24"/>
                <w:szCs w:val="24"/>
              </w:rPr>
              <w:t>19</w:t>
            </w:r>
          </w:p>
        </w:tc>
        <w:tc>
          <w:tcPr>
            <w:tcW w:w="1667" w:type="pct"/>
            <w:tcBorders>
              <w:top w:val="single" w:sz="4" w:space="0" w:color="auto"/>
              <w:left w:val="single" w:sz="4" w:space="0" w:color="auto"/>
              <w:bottom w:val="single" w:sz="4" w:space="0" w:color="auto"/>
              <w:right w:val="single" w:sz="4" w:space="0" w:color="auto"/>
            </w:tcBorders>
          </w:tcPr>
          <w:p w14:paraId="721D60D1" w14:textId="10AF8E97"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sz w:val="24"/>
                <w:szCs w:val="24"/>
              </w:rPr>
              <w:t>99,7</w:t>
            </w:r>
          </w:p>
        </w:tc>
      </w:tr>
      <w:tr w:rsidR="00AB7459" w:rsidRPr="004E5D68" w14:paraId="2061E54C" w14:textId="77777777" w:rsidTr="00D016A0">
        <w:tc>
          <w:tcPr>
            <w:tcW w:w="1667" w:type="pct"/>
            <w:tcBorders>
              <w:top w:val="single" w:sz="4" w:space="0" w:color="auto"/>
              <w:left w:val="single" w:sz="4" w:space="0" w:color="auto"/>
              <w:bottom w:val="single" w:sz="4" w:space="0" w:color="auto"/>
              <w:right w:val="single" w:sz="4" w:space="0" w:color="auto"/>
            </w:tcBorders>
          </w:tcPr>
          <w:p w14:paraId="7300BF15" w14:textId="14D322B0" w:rsidR="00AB7459" w:rsidRPr="004E5D68" w:rsidRDefault="00AB7459" w:rsidP="00AB7459">
            <w:pPr>
              <w:spacing w:after="0" w:line="240" w:lineRule="auto"/>
              <w:rPr>
                <w:rFonts w:ascii="Times New Roman" w:hAnsi="Times New Roman"/>
                <w:sz w:val="24"/>
                <w:szCs w:val="24"/>
              </w:rPr>
            </w:pPr>
            <w:r w:rsidRPr="004E5D68">
              <w:rPr>
                <w:rFonts w:ascii="Times New Roman" w:hAnsi="Times New Roman"/>
                <w:sz w:val="24"/>
                <w:szCs w:val="24"/>
              </w:rPr>
              <w:t>Россия</w:t>
            </w:r>
          </w:p>
        </w:tc>
        <w:tc>
          <w:tcPr>
            <w:tcW w:w="1666" w:type="pct"/>
            <w:tcBorders>
              <w:top w:val="single" w:sz="4" w:space="0" w:color="auto"/>
              <w:left w:val="single" w:sz="4" w:space="0" w:color="auto"/>
              <w:bottom w:val="single" w:sz="4" w:space="0" w:color="auto"/>
              <w:right w:val="single" w:sz="4" w:space="0" w:color="auto"/>
            </w:tcBorders>
          </w:tcPr>
          <w:p w14:paraId="7EAF6D41" w14:textId="02E681A6"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sz w:val="24"/>
                <w:szCs w:val="24"/>
              </w:rPr>
              <w:t>19</w:t>
            </w:r>
          </w:p>
        </w:tc>
        <w:tc>
          <w:tcPr>
            <w:tcW w:w="1667" w:type="pct"/>
            <w:tcBorders>
              <w:top w:val="single" w:sz="4" w:space="0" w:color="auto"/>
              <w:left w:val="single" w:sz="4" w:space="0" w:color="auto"/>
              <w:bottom w:val="single" w:sz="4" w:space="0" w:color="auto"/>
              <w:right w:val="single" w:sz="4" w:space="0" w:color="auto"/>
            </w:tcBorders>
          </w:tcPr>
          <w:p w14:paraId="2AFF54B8" w14:textId="60086A43"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sz w:val="24"/>
                <w:szCs w:val="24"/>
              </w:rPr>
              <w:t>99,7</w:t>
            </w:r>
          </w:p>
        </w:tc>
      </w:tr>
      <w:tr w:rsidR="00AB7459" w:rsidRPr="004E5D68" w14:paraId="5E00567B" w14:textId="77777777" w:rsidTr="00AB7459">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A64EE7" w14:textId="6593DD66" w:rsidR="00AB7459" w:rsidRPr="004E5D68" w:rsidRDefault="00AB7459" w:rsidP="00AB7459">
            <w:pPr>
              <w:spacing w:after="0" w:line="240" w:lineRule="auto"/>
              <w:rPr>
                <w:rFonts w:ascii="Times New Roman" w:hAnsi="Times New Roman"/>
                <w:sz w:val="24"/>
                <w:szCs w:val="24"/>
              </w:rPr>
            </w:pPr>
            <w:r w:rsidRPr="004E5D68">
              <w:rPr>
                <w:rFonts w:ascii="Times New Roman" w:hAnsi="Times New Roman"/>
                <w:b/>
                <w:sz w:val="24"/>
                <w:szCs w:val="24"/>
              </w:rPr>
              <w:t>Кыргызстан</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2DD9E6" w14:textId="74A16E5D"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b/>
                <w:sz w:val="24"/>
                <w:szCs w:val="24"/>
              </w:rPr>
              <w:t>24</w:t>
            </w:r>
          </w:p>
        </w:tc>
        <w:tc>
          <w:tcPr>
            <w:tcW w:w="1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0D0833" w14:textId="7013DD98"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b/>
                <w:sz w:val="24"/>
                <w:szCs w:val="24"/>
              </w:rPr>
              <w:t>99,5</w:t>
            </w:r>
          </w:p>
        </w:tc>
      </w:tr>
      <w:tr w:rsidR="00AB7459" w:rsidRPr="004E5D68" w14:paraId="55655936" w14:textId="77777777" w:rsidTr="00D016A0">
        <w:tc>
          <w:tcPr>
            <w:tcW w:w="1667" w:type="pct"/>
            <w:tcBorders>
              <w:top w:val="single" w:sz="4" w:space="0" w:color="auto"/>
              <w:left w:val="single" w:sz="4" w:space="0" w:color="auto"/>
              <w:bottom w:val="single" w:sz="4" w:space="0" w:color="auto"/>
              <w:right w:val="single" w:sz="4" w:space="0" w:color="auto"/>
            </w:tcBorders>
          </w:tcPr>
          <w:p w14:paraId="4E02913D" w14:textId="700D6432" w:rsidR="00AB7459" w:rsidRPr="004E5D68" w:rsidRDefault="00AB7459" w:rsidP="00AB7459">
            <w:pPr>
              <w:spacing w:after="0" w:line="240" w:lineRule="auto"/>
              <w:rPr>
                <w:rFonts w:ascii="Times New Roman" w:hAnsi="Times New Roman"/>
                <w:sz w:val="24"/>
                <w:szCs w:val="24"/>
              </w:rPr>
            </w:pPr>
            <w:r w:rsidRPr="004E5D68">
              <w:rPr>
                <w:rFonts w:ascii="Times New Roman" w:hAnsi="Times New Roman"/>
                <w:sz w:val="24"/>
                <w:szCs w:val="24"/>
              </w:rPr>
              <w:t>Узбекистан</w:t>
            </w:r>
          </w:p>
        </w:tc>
        <w:tc>
          <w:tcPr>
            <w:tcW w:w="1666" w:type="pct"/>
            <w:tcBorders>
              <w:top w:val="single" w:sz="4" w:space="0" w:color="auto"/>
              <w:left w:val="single" w:sz="4" w:space="0" w:color="auto"/>
              <w:bottom w:val="single" w:sz="4" w:space="0" w:color="auto"/>
              <w:right w:val="single" w:sz="4" w:space="0" w:color="auto"/>
            </w:tcBorders>
          </w:tcPr>
          <w:p w14:paraId="538AA1DB" w14:textId="4CC9D4FD"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sz w:val="24"/>
                <w:szCs w:val="24"/>
              </w:rPr>
              <w:t>73</w:t>
            </w:r>
          </w:p>
        </w:tc>
        <w:tc>
          <w:tcPr>
            <w:tcW w:w="1667" w:type="pct"/>
            <w:tcBorders>
              <w:top w:val="single" w:sz="4" w:space="0" w:color="auto"/>
              <w:left w:val="single" w:sz="4" w:space="0" w:color="auto"/>
              <w:bottom w:val="single" w:sz="4" w:space="0" w:color="auto"/>
              <w:right w:val="single" w:sz="4" w:space="0" w:color="auto"/>
            </w:tcBorders>
          </w:tcPr>
          <w:p w14:paraId="08704074" w14:textId="75FCCD71" w:rsidR="00AB7459" w:rsidRPr="004E5D68" w:rsidRDefault="00AB7459" w:rsidP="00AB7459">
            <w:pPr>
              <w:spacing w:after="0" w:line="240" w:lineRule="auto"/>
              <w:jc w:val="center"/>
              <w:rPr>
                <w:rFonts w:ascii="Times New Roman" w:hAnsi="Times New Roman"/>
                <w:sz w:val="24"/>
                <w:szCs w:val="24"/>
              </w:rPr>
            </w:pPr>
            <w:r w:rsidRPr="004E5D68">
              <w:rPr>
                <w:rFonts w:ascii="Times New Roman" w:hAnsi="Times New Roman"/>
                <w:sz w:val="24"/>
                <w:szCs w:val="24"/>
              </w:rPr>
              <w:t>96,9</w:t>
            </w:r>
          </w:p>
        </w:tc>
      </w:tr>
    </w:tbl>
    <w:p w14:paraId="73F6D2B6" w14:textId="0A41888D" w:rsidR="000B0DC6" w:rsidRPr="004E5D68" w:rsidRDefault="00686865" w:rsidP="00726148">
      <w:pPr>
        <w:spacing w:after="0" w:line="240" w:lineRule="auto"/>
        <w:jc w:val="both"/>
        <w:rPr>
          <w:rFonts w:ascii="Times New Roman" w:hAnsi="Times New Roman" w:cs="Times New Roman"/>
          <w:sz w:val="20"/>
        </w:rPr>
      </w:pPr>
      <w:r w:rsidRPr="004E5D68">
        <w:rPr>
          <w:rFonts w:ascii="Times New Roman" w:hAnsi="Times New Roman" w:cs="Times New Roman"/>
          <w:sz w:val="20"/>
        </w:rPr>
        <w:t>Источник: По официальным данным ООН за 2018 год, по вопросам образования, науки и культуры</w:t>
      </w:r>
    </w:p>
    <w:p w14:paraId="218A48F1" w14:textId="77777777" w:rsidR="007963E4" w:rsidRPr="004E5D68" w:rsidRDefault="007963E4" w:rsidP="007963E4">
      <w:pPr>
        <w:spacing w:after="0" w:line="360" w:lineRule="auto"/>
        <w:ind w:firstLine="708"/>
        <w:jc w:val="both"/>
        <w:rPr>
          <w:rFonts w:ascii="Times New Roman" w:hAnsi="Times New Roman"/>
          <w:sz w:val="28"/>
          <w:szCs w:val="28"/>
        </w:rPr>
      </w:pPr>
    </w:p>
    <w:p w14:paraId="5F190DB0" w14:textId="1FE67E41" w:rsidR="00B04626" w:rsidRPr="004E5D68" w:rsidRDefault="00514676" w:rsidP="001F53F6">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Хотелось бы отметить, что </w:t>
      </w:r>
      <w:r w:rsidR="00B95E38" w:rsidRPr="004E5D68">
        <w:rPr>
          <w:rFonts w:ascii="Times New Roman" w:hAnsi="Times New Roman" w:cs="Times New Roman"/>
          <w:sz w:val="28"/>
          <w:szCs w:val="28"/>
        </w:rPr>
        <w:t>по данным Всемирного Банка</w:t>
      </w:r>
      <w:r w:rsidR="00B04626" w:rsidRPr="004E5D68">
        <w:rPr>
          <w:rFonts w:ascii="Times New Roman" w:hAnsi="Times New Roman" w:cs="Times New Roman"/>
          <w:sz w:val="28"/>
          <w:szCs w:val="28"/>
        </w:rPr>
        <w:t xml:space="preserve"> по показателю «</w:t>
      </w:r>
      <w:r w:rsidR="006E3C23" w:rsidRPr="004E5D68">
        <w:rPr>
          <w:rFonts w:ascii="Times New Roman" w:hAnsi="Times New Roman" w:cs="Times New Roman"/>
          <w:sz w:val="28"/>
          <w:szCs w:val="28"/>
        </w:rPr>
        <w:t xml:space="preserve">грамотности </w:t>
      </w:r>
      <w:r w:rsidR="00B04626" w:rsidRPr="004E5D68">
        <w:rPr>
          <w:rFonts w:ascii="Times New Roman" w:hAnsi="Times New Roman" w:cs="Times New Roman"/>
          <w:sz w:val="28"/>
          <w:szCs w:val="28"/>
        </w:rPr>
        <w:t xml:space="preserve">взрослого населения старше 15 лет» </w:t>
      </w:r>
      <w:proofErr w:type="spellStart"/>
      <w:r w:rsidR="00B04626" w:rsidRPr="004E5D68">
        <w:rPr>
          <w:rFonts w:ascii="Times New Roman" w:hAnsi="Times New Roman" w:cs="Times New Roman"/>
          <w:sz w:val="28"/>
          <w:szCs w:val="28"/>
        </w:rPr>
        <w:t>Кыргызская</w:t>
      </w:r>
      <w:proofErr w:type="spellEnd"/>
      <w:r w:rsidR="00B04626" w:rsidRPr="004E5D68">
        <w:rPr>
          <w:rFonts w:ascii="Times New Roman" w:hAnsi="Times New Roman" w:cs="Times New Roman"/>
          <w:sz w:val="28"/>
          <w:szCs w:val="28"/>
        </w:rPr>
        <w:t xml:space="preserve"> Республика в 2018 году имеет наивысший </w:t>
      </w:r>
      <w:r w:rsidR="006E3C23" w:rsidRPr="004E5D68">
        <w:rPr>
          <w:rFonts w:ascii="Times New Roman" w:hAnsi="Times New Roman" w:cs="Times New Roman"/>
          <w:sz w:val="28"/>
          <w:szCs w:val="28"/>
        </w:rPr>
        <w:t>показатель (100%).</w:t>
      </w:r>
    </w:p>
    <w:p w14:paraId="4EA4E671" w14:textId="68864373" w:rsidR="001F53F6" w:rsidRPr="004E5D68" w:rsidRDefault="001F53F6" w:rsidP="001F53F6">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Но из-за хаотичности процесса реформирования системы образования, составляющие общей системы обладают своей спецификой и, в ходе развития, сталкиваются с различными проблемами и не могут реализовать имеющийся потенциал.</w:t>
      </w:r>
    </w:p>
    <w:p w14:paraId="4642F2D1" w14:textId="449756CE" w:rsidR="00D932CC" w:rsidRPr="004E5D68" w:rsidRDefault="00AD6ADF" w:rsidP="00B1203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 деятельности отечественн</w:t>
      </w:r>
      <w:r w:rsidR="00D932CC" w:rsidRPr="004E5D68">
        <w:rPr>
          <w:rFonts w:ascii="Times New Roman" w:hAnsi="Times New Roman" w:cs="Times New Roman"/>
          <w:sz w:val="28"/>
          <w:szCs w:val="28"/>
        </w:rPr>
        <w:t>ой системы образования</w:t>
      </w:r>
      <w:r w:rsidRPr="004E5D68">
        <w:rPr>
          <w:rFonts w:ascii="Times New Roman" w:hAnsi="Times New Roman" w:cs="Times New Roman"/>
          <w:sz w:val="28"/>
          <w:szCs w:val="28"/>
        </w:rPr>
        <w:t xml:space="preserve"> происходят серьезные изменения</w:t>
      </w:r>
      <w:r w:rsidR="00725951" w:rsidRPr="004E5D68">
        <w:rPr>
          <w:rFonts w:ascii="Times New Roman" w:hAnsi="Times New Roman" w:cs="Times New Roman"/>
          <w:sz w:val="28"/>
          <w:szCs w:val="28"/>
        </w:rPr>
        <w:t>,</w:t>
      </w:r>
      <w:r w:rsidRPr="004E5D68">
        <w:rPr>
          <w:rFonts w:ascii="Times New Roman" w:hAnsi="Times New Roman" w:cs="Times New Roman"/>
          <w:sz w:val="28"/>
          <w:szCs w:val="28"/>
        </w:rPr>
        <w:t xml:space="preserve"> </w:t>
      </w:r>
      <w:r w:rsidR="00725951" w:rsidRPr="004E5D68">
        <w:rPr>
          <w:rFonts w:ascii="Times New Roman" w:hAnsi="Times New Roman" w:cs="Times New Roman"/>
          <w:sz w:val="28"/>
          <w:szCs w:val="28"/>
        </w:rPr>
        <w:t>вызванные воздействием ряда как внеш</w:t>
      </w:r>
      <w:r w:rsidR="00D932CC" w:rsidRPr="004E5D68">
        <w:rPr>
          <w:rFonts w:ascii="Times New Roman" w:hAnsi="Times New Roman" w:cs="Times New Roman"/>
          <w:sz w:val="28"/>
          <w:szCs w:val="28"/>
        </w:rPr>
        <w:t>них, так и внутренних факторов.</w:t>
      </w:r>
    </w:p>
    <w:p w14:paraId="5C0A008D" w14:textId="291DEFEA" w:rsidR="00D932CC" w:rsidRPr="004E5D68" w:rsidRDefault="00F82738" w:rsidP="00B1203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К внешним факторам можно отнести: глобализацию экономической деятельности, стремительное развитие новых знаний и информационных </w:t>
      </w:r>
      <w:r w:rsidRPr="004E5D68">
        <w:rPr>
          <w:rFonts w:ascii="Times New Roman" w:hAnsi="Times New Roman" w:cs="Times New Roman"/>
          <w:sz w:val="28"/>
          <w:szCs w:val="28"/>
        </w:rPr>
        <w:lastRenderedPageBreak/>
        <w:t>технологий, ухудшение экономической и демографической ситуации, растущая конкуренция на рынках труда и образовательных услуг.</w:t>
      </w:r>
    </w:p>
    <w:p w14:paraId="1B3D8202" w14:textId="09923457" w:rsidR="001E38EC" w:rsidRPr="004E5D68" w:rsidRDefault="001E38EC" w:rsidP="00B1203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Это</w:t>
      </w:r>
      <w:r w:rsidR="00D932CC" w:rsidRPr="004E5D68">
        <w:rPr>
          <w:rFonts w:ascii="Times New Roman" w:hAnsi="Times New Roman" w:cs="Times New Roman"/>
          <w:sz w:val="28"/>
          <w:szCs w:val="28"/>
        </w:rPr>
        <w:t xml:space="preserve"> прежде всего,</w:t>
      </w:r>
      <w:r w:rsidRPr="004E5D68">
        <w:rPr>
          <w:rFonts w:ascii="Times New Roman" w:hAnsi="Times New Roman" w:cs="Times New Roman"/>
          <w:sz w:val="28"/>
          <w:szCs w:val="28"/>
        </w:rPr>
        <w:t xml:space="preserve"> обострение конкуренции между образовательными учреждениями, относительно низкий уровень конкурентоспособности на глобальном рынке образовательных услуг, несоответствие предложения образовательных услуг </w:t>
      </w:r>
      <w:r w:rsidR="00D932CC" w:rsidRPr="004E5D68">
        <w:rPr>
          <w:rFonts w:ascii="Times New Roman" w:hAnsi="Times New Roman" w:cs="Times New Roman"/>
          <w:sz w:val="28"/>
          <w:szCs w:val="28"/>
        </w:rPr>
        <w:t xml:space="preserve">и их </w:t>
      </w:r>
      <w:r w:rsidRPr="004E5D68">
        <w:rPr>
          <w:rFonts w:ascii="Times New Roman" w:hAnsi="Times New Roman" w:cs="Times New Roman"/>
          <w:sz w:val="28"/>
          <w:szCs w:val="28"/>
        </w:rPr>
        <w:t>спрос</w:t>
      </w:r>
      <w:r w:rsidR="00D932CC" w:rsidRPr="004E5D68">
        <w:rPr>
          <w:rFonts w:ascii="Times New Roman" w:hAnsi="Times New Roman" w:cs="Times New Roman"/>
          <w:sz w:val="28"/>
          <w:szCs w:val="28"/>
        </w:rPr>
        <w:t>а</w:t>
      </w:r>
      <w:r w:rsidRPr="004E5D68">
        <w:rPr>
          <w:rFonts w:ascii="Times New Roman" w:hAnsi="Times New Roman" w:cs="Times New Roman"/>
          <w:sz w:val="28"/>
          <w:szCs w:val="28"/>
        </w:rPr>
        <w:t xml:space="preserve"> со стороны рынка труда, снижение</w:t>
      </w:r>
      <w:r w:rsidR="00D932CC" w:rsidRPr="004E5D68">
        <w:rPr>
          <w:rFonts w:ascii="Times New Roman" w:hAnsi="Times New Roman" w:cs="Times New Roman"/>
          <w:sz w:val="28"/>
          <w:szCs w:val="28"/>
        </w:rPr>
        <w:t xml:space="preserve"> качества образования, проблемы, связанные </w:t>
      </w:r>
      <w:r w:rsidRPr="004E5D68">
        <w:rPr>
          <w:rFonts w:ascii="Times New Roman" w:hAnsi="Times New Roman" w:cs="Times New Roman"/>
          <w:sz w:val="28"/>
          <w:szCs w:val="28"/>
        </w:rPr>
        <w:t>с развитием инновационной деятельнос</w:t>
      </w:r>
      <w:r w:rsidR="00D932CC" w:rsidRPr="004E5D68">
        <w:rPr>
          <w:rFonts w:ascii="Times New Roman" w:hAnsi="Times New Roman" w:cs="Times New Roman"/>
          <w:sz w:val="28"/>
          <w:szCs w:val="28"/>
        </w:rPr>
        <w:t>ти в сфере высшего образования.</w:t>
      </w:r>
    </w:p>
    <w:p w14:paraId="21B1472B" w14:textId="3BF34FE6" w:rsidR="001E38EC" w:rsidRPr="004E5D68" w:rsidRDefault="001E38EC" w:rsidP="00B1203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Кроме того, одной из существенных проблем настоящего времени для системы образования в целом, являются стремительные темпы роста научного знания, сроки внедрения новых технологий и сроки их обновления.</w:t>
      </w:r>
    </w:p>
    <w:p w14:paraId="44B1EAB1" w14:textId="00BE0366" w:rsidR="00726148" w:rsidRPr="004E5D68" w:rsidRDefault="00F80A4E" w:rsidP="00F80A4E">
      <w:pPr>
        <w:spacing w:after="0" w:line="360" w:lineRule="auto"/>
        <w:ind w:firstLine="708"/>
        <w:jc w:val="both"/>
        <w:rPr>
          <w:rFonts w:ascii="Times New Roman" w:hAnsi="Times New Roman"/>
          <w:sz w:val="28"/>
          <w:szCs w:val="28"/>
        </w:rPr>
      </w:pPr>
      <w:r w:rsidRPr="004E5D68">
        <w:rPr>
          <w:rFonts w:ascii="Times New Roman" w:hAnsi="Times New Roman"/>
          <w:sz w:val="28"/>
          <w:szCs w:val="28"/>
        </w:rPr>
        <w:t>Совокупная доля охвата населения образованием (в процентах к численности населения в возрасте 7-24 лет) в целом по республике за анализируемый период увеличился с 70,4% до 7</w:t>
      </w:r>
      <w:r w:rsidR="005264F9" w:rsidRPr="004E5D68">
        <w:rPr>
          <w:rFonts w:ascii="Times New Roman" w:hAnsi="Times New Roman"/>
          <w:sz w:val="28"/>
          <w:szCs w:val="28"/>
        </w:rPr>
        <w:t>8</w:t>
      </w:r>
      <w:r w:rsidRPr="004E5D68">
        <w:rPr>
          <w:rFonts w:ascii="Times New Roman" w:hAnsi="Times New Roman"/>
          <w:sz w:val="28"/>
          <w:szCs w:val="28"/>
        </w:rPr>
        <w:t>,</w:t>
      </w:r>
      <w:r w:rsidR="005264F9" w:rsidRPr="004E5D68">
        <w:rPr>
          <w:rFonts w:ascii="Times New Roman" w:hAnsi="Times New Roman"/>
          <w:sz w:val="28"/>
          <w:szCs w:val="28"/>
        </w:rPr>
        <w:t>9</w:t>
      </w:r>
      <w:r w:rsidRPr="004E5D68">
        <w:rPr>
          <w:rFonts w:ascii="Times New Roman" w:hAnsi="Times New Roman"/>
          <w:sz w:val="28"/>
          <w:szCs w:val="28"/>
        </w:rPr>
        <w:t>%.</w:t>
      </w:r>
    </w:p>
    <w:p w14:paraId="5CDF12DA" w14:textId="310CE580" w:rsidR="00F80A4E" w:rsidRPr="004E5D68" w:rsidRDefault="00F80A4E" w:rsidP="00F80A4E">
      <w:pPr>
        <w:spacing w:after="0" w:line="360" w:lineRule="auto"/>
        <w:ind w:firstLine="708"/>
        <w:jc w:val="both"/>
        <w:rPr>
          <w:rFonts w:ascii="Times New Roman" w:hAnsi="Times New Roman"/>
          <w:sz w:val="28"/>
          <w:szCs w:val="28"/>
        </w:rPr>
      </w:pPr>
      <w:r w:rsidRPr="004E5D68">
        <w:rPr>
          <w:rFonts w:ascii="Times New Roman" w:hAnsi="Times New Roman"/>
          <w:sz w:val="28"/>
          <w:szCs w:val="28"/>
        </w:rPr>
        <w:t>Охват сельского населения чуть более 50%, тогда как охват городского населения превышает 100%, что связано с внутренними миграционными потоками населения, направленными, в основном, в столицу и другие крупные города республики, а также с наличием в контингенте учащихся и студентов населения старше или младше установленного возраста обучения (7-24 лет).</w:t>
      </w:r>
    </w:p>
    <w:p w14:paraId="74E3256F" w14:textId="1AB702FE" w:rsidR="00F80A4E" w:rsidRPr="004E5D68" w:rsidRDefault="00F80A4E" w:rsidP="00F80A4E">
      <w:pPr>
        <w:spacing w:after="0" w:line="360" w:lineRule="auto"/>
        <w:ind w:firstLine="708"/>
        <w:jc w:val="both"/>
        <w:rPr>
          <w:rFonts w:ascii="Times New Roman" w:hAnsi="Times New Roman"/>
          <w:sz w:val="28"/>
          <w:szCs w:val="28"/>
        </w:rPr>
      </w:pPr>
      <w:r w:rsidRPr="004E5D68">
        <w:rPr>
          <w:rFonts w:ascii="Times New Roman" w:hAnsi="Times New Roman"/>
          <w:sz w:val="28"/>
          <w:szCs w:val="28"/>
        </w:rPr>
        <w:t>Наибольшая совокупная доля охвата населения образованием (в процентах к численности населения в возрасте 7-24 лет) приходится на</w:t>
      </w:r>
      <w:r w:rsidR="00D23437" w:rsidRPr="004E5D68">
        <w:rPr>
          <w:rFonts w:ascii="Times New Roman" w:hAnsi="Times New Roman"/>
          <w:sz w:val="28"/>
          <w:szCs w:val="28"/>
        </w:rPr>
        <w:t xml:space="preserve"> Чуйскую область – </w:t>
      </w:r>
      <w:r w:rsidRPr="004E5D68">
        <w:rPr>
          <w:rFonts w:ascii="Times New Roman" w:hAnsi="Times New Roman"/>
          <w:sz w:val="28"/>
          <w:szCs w:val="28"/>
        </w:rPr>
        <w:t xml:space="preserve">77,0%, </w:t>
      </w:r>
      <w:r w:rsidR="009A7CFC" w:rsidRPr="004E5D68">
        <w:rPr>
          <w:rFonts w:ascii="Times New Roman" w:hAnsi="Times New Roman"/>
          <w:sz w:val="28"/>
          <w:szCs w:val="28"/>
        </w:rPr>
        <w:t xml:space="preserve">г.  Бишкек – 124,6%, </w:t>
      </w:r>
      <w:r w:rsidRPr="004E5D68">
        <w:rPr>
          <w:rFonts w:ascii="Times New Roman" w:hAnsi="Times New Roman"/>
          <w:sz w:val="28"/>
          <w:szCs w:val="28"/>
        </w:rPr>
        <w:t xml:space="preserve">наименьшая на </w:t>
      </w:r>
      <w:proofErr w:type="spellStart"/>
      <w:r w:rsidRPr="004E5D68">
        <w:rPr>
          <w:rFonts w:ascii="Times New Roman" w:hAnsi="Times New Roman"/>
          <w:sz w:val="28"/>
          <w:szCs w:val="28"/>
        </w:rPr>
        <w:t>Ошскую</w:t>
      </w:r>
      <w:proofErr w:type="spellEnd"/>
      <w:r w:rsidRPr="004E5D68">
        <w:rPr>
          <w:rFonts w:ascii="Times New Roman" w:hAnsi="Times New Roman"/>
          <w:sz w:val="28"/>
          <w:szCs w:val="28"/>
        </w:rPr>
        <w:t xml:space="preserve"> область</w:t>
      </w:r>
      <w:r w:rsidR="00D23437" w:rsidRPr="004E5D68">
        <w:rPr>
          <w:rFonts w:ascii="Times New Roman" w:hAnsi="Times New Roman"/>
          <w:sz w:val="28"/>
          <w:szCs w:val="28"/>
        </w:rPr>
        <w:t xml:space="preserve"> – </w:t>
      </w:r>
      <w:r w:rsidR="009A7CFC" w:rsidRPr="004E5D68">
        <w:rPr>
          <w:rFonts w:ascii="Times New Roman" w:hAnsi="Times New Roman"/>
          <w:sz w:val="28"/>
          <w:szCs w:val="28"/>
        </w:rPr>
        <w:t>54,2%, г. Ош - 151,7 %</w:t>
      </w:r>
    </w:p>
    <w:p w14:paraId="2CEB1B46" w14:textId="74575F2D" w:rsidR="00F80A4E" w:rsidRPr="004E5D68" w:rsidRDefault="00F80A4E" w:rsidP="00F80A4E">
      <w:pPr>
        <w:spacing w:after="0" w:line="360" w:lineRule="auto"/>
        <w:ind w:firstLine="708"/>
        <w:jc w:val="both"/>
        <w:rPr>
          <w:rFonts w:ascii="Times New Roman" w:hAnsi="Times New Roman"/>
          <w:sz w:val="28"/>
          <w:szCs w:val="28"/>
        </w:rPr>
      </w:pPr>
      <w:r w:rsidRPr="004E5D68">
        <w:rPr>
          <w:rFonts w:ascii="Times New Roman" w:hAnsi="Times New Roman"/>
          <w:sz w:val="28"/>
          <w:szCs w:val="28"/>
        </w:rPr>
        <w:t>Охват дошкольным образованием по республике в 201</w:t>
      </w:r>
      <w:r w:rsidR="001661A5" w:rsidRPr="004E5D68">
        <w:rPr>
          <w:rFonts w:ascii="Times New Roman" w:hAnsi="Times New Roman"/>
          <w:sz w:val="28"/>
          <w:szCs w:val="28"/>
        </w:rPr>
        <w:t>9</w:t>
      </w:r>
      <w:r w:rsidRPr="004E5D68">
        <w:rPr>
          <w:rFonts w:ascii="Times New Roman" w:hAnsi="Times New Roman"/>
          <w:sz w:val="28"/>
          <w:szCs w:val="28"/>
        </w:rPr>
        <w:t>/20</w:t>
      </w:r>
      <w:r w:rsidR="001661A5" w:rsidRPr="004E5D68">
        <w:rPr>
          <w:rFonts w:ascii="Times New Roman" w:hAnsi="Times New Roman"/>
          <w:sz w:val="28"/>
          <w:szCs w:val="28"/>
        </w:rPr>
        <w:t>20</w:t>
      </w:r>
      <w:r w:rsidRPr="004E5D68">
        <w:rPr>
          <w:rFonts w:ascii="Times New Roman" w:hAnsi="Times New Roman"/>
          <w:sz w:val="28"/>
          <w:szCs w:val="28"/>
        </w:rPr>
        <w:t xml:space="preserve"> учебном году составил 2</w:t>
      </w:r>
      <w:r w:rsidR="001661A5" w:rsidRPr="004E5D68">
        <w:rPr>
          <w:rFonts w:ascii="Times New Roman" w:hAnsi="Times New Roman"/>
          <w:sz w:val="28"/>
          <w:szCs w:val="28"/>
        </w:rPr>
        <w:t>5</w:t>
      </w:r>
      <w:r w:rsidRPr="004E5D68">
        <w:rPr>
          <w:rFonts w:ascii="Times New Roman" w:hAnsi="Times New Roman"/>
          <w:sz w:val="28"/>
          <w:szCs w:val="28"/>
        </w:rPr>
        <w:t>,</w:t>
      </w:r>
      <w:r w:rsidR="001661A5" w:rsidRPr="004E5D68">
        <w:rPr>
          <w:rFonts w:ascii="Times New Roman" w:hAnsi="Times New Roman"/>
          <w:sz w:val="28"/>
          <w:szCs w:val="28"/>
        </w:rPr>
        <w:t>4</w:t>
      </w:r>
      <w:r w:rsidRPr="004E5D68">
        <w:rPr>
          <w:rFonts w:ascii="Times New Roman" w:hAnsi="Times New Roman"/>
          <w:sz w:val="28"/>
          <w:szCs w:val="28"/>
        </w:rPr>
        <w:t>%. Городское население в данной группе охвачено на 34,</w:t>
      </w:r>
      <w:r w:rsidR="001661A5" w:rsidRPr="004E5D68">
        <w:rPr>
          <w:rFonts w:ascii="Times New Roman" w:hAnsi="Times New Roman"/>
          <w:sz w:val="28"/>
          <w:szCs w:val="28"/>
        </w:rPr>
        <w:t>5</w:t>
      </w:r>
      <w:r w:rsidRPr="004E5D68">
        <w:rPr>
          <w:rFonts w:ascii="Times New Roman" w:hAnsi="Times New Roman"/>
          <w:sz w:val="28"/>
          <w:szCs w:val="28"/>
        </w:rPr>
        <w:t xml:space="preserve">%, а сельское на </w:t>
      </w:r>
      <w:r w:rsidR="001661A5" w:rsidRPr="004E5D68">
        <w:rPr>
          <w:rFonts w:ascii="Times New Roman" w:hAnsi="Times New Roman"/>
          <w:sz w:val="28"/>
          <w:szCs w:val="28"/>
        </w:rPr>
        <w:t>20</w:t>
      </w:r>
      <w:r w:rsidRPr="004E5D68">
        <w:rPr>
          <w:rFonts w:ascii="Times New Roman" w:hAnsi="Times New Roman"/>
          <w:sz w:val="28"/>
          <w:szCs w:val="28"/>
        </w:rPr>
        <w:t xml:space="preserve">,9%. Наибольшая доля охвата приходится на город Ош – 47,9% и </w:t>
      </w:r>
      <w:proofErr w:type="spellStart"/>
      <w:r w:rsidRPr="004E5D68">
        <w:rPr>
          <w:rFonts w:ascii="Times New Roman" w:hAnsi="Times New Roman"/>
          <w:sz w:val="28"/>
          <w:szCs w:val="28"/>
        </w:rPr>
        <w:t>Нарынскую</w:t>
      </w:r>
      <w:proofErr w:type="spellEnd"/>
      <w:r w:rsidRPr="004E5D68">
        <w:rPr>
          <w:rFonts w:ascii="Times New Roman" w:hAnsi="Times New Roman"/>
          <w:sz w:val="28"/>
          <w:szCs w:val="28"/>
        </w:rPr>
        <w:t xml:space="preserve"> область – 31,6%, наименьшая на Чуйскую область 19,3 %.</w:t>
      </w:r>
    </w:p>
    <w:p w14:paraId="30DB95AF" w14:textId="35686835" w:rsidR="00AB154D" w:rsidRPr="004E5D68" w:rsidRDefault="00AB154D" w:rsidP="00AB154D">
      <w:pPr>
        <w:spacing w:after="0" w:line="360" w:lineRule="auto"/>
        <w:ind w:firstLine="708"/>
        <w:jc w:val="both"/>
        <w:rPr>
          <w:rFonts w:ascii="Times New Roman" w:hAnsi="Times New Roman"/>
          <w:sz w:val="28"/>
          <w:szCs w:val="28"/>
        </w:rPr>
      </w:pPr>
      <w:r w:rsidRPr="004E5D68">
        <w:rPr>
          <w:rFonts w:ascii="Times New Roman" w:hAnsi="Times New Roman"/>
          <w:sz w:val="28"/>
          <w:szCs w:val="28"/>
        </w:rPr>
        <w:t>По данным 201</w:t>
      </w:r>
      <w:r w:rsidR="00C61613" w:rsidRPr="004E5D68">
        <w:rPr>
          <w:rFonts w:ascii="Times New Roman" w:hAnsi="Times New Roman"/>
          <w:sz w:val="28"/>
          <w:szCs w:val="28"/>
        </w:rPr>
        <w:t>9</w:t>
      </w:r>
      <w:r w:rsidRPr="004E5D68">
        <w:rPr>
          <w:rFonts w:ascii="Times New Roman" w:hAnsi="Times New Roman"/>
          <w:sz w:val="28"/>
          <w:szCs w:val="28"/>
        </w:rPr>
        <w:t xml:space="preserve"> г. в республике функционирует </w:t>
      </w:r>
      <w:r w:rsidR="00C61613" w:rsidRPr="004E5D68">
        <w:rPr>
          <w:rFonts w:ascii="Times New Roman" w:hAnsi="Times New Roman"/>
          <w:sz w:val="28"/>
          <w:szCs w:val="28"/>
        </w:rPr>
        <w:t>1617</w:t>
      </w:r>
      <w:r w:rsidRPr="004E5D68">
        <w:rPr>
          <w:rFonts w:ascii="Times New Roman" w:hAnsi="Times New Roman"/>
          <w:sz w:val="28"/>
          <w:szCs w:val="28"/>
        </w:rPr>
        <w:t xml:space="preserve"> организаций дошкольного образования, которые посещают </w:t>
      </w:r>
      <w:r w:rsidR="00C61613" w:rsidRPr="004E5D68">
        <w:rPr>
          <w:rFonts w:ascii="Times New Roman" w:hAnsi="Times New Roman"/>
          <w:sz w:val="28"/>
          <w:szCs w:val="28"/>
        </w:rPr>
        <w:t>207</w:t>
      </w:r>
      <w:r w:rsidRPr="004E5D68">
        <w:rPr>
          <w:rFonts w:ascii="Times New Roman" w:hAnsi="Times New Roman"/>
          <w:sz w:val="28"/>
          <w:szCs w:val="28"/>
        </w:rPr>
        <w:t>,</w:t>
      </w:r>
      <w:r w:rsidR="00C61613" w:rsidRPr="004E5D68">
        <w:rPr>
          <w:rFonts w:ascii="Times New Roman" w:hAnsi="Times New Roman"/>
          <w:sz w:val="28"/>
          <w:szCs w:val="28"/>
        </w:rPr>
        <w:t>8</w:t>
      </w:r>
      <w:r w:rsidRPr="004E5D68">
        <w:rPr>
          <w:rFonts w:ascii="Times New Roman" w:hAnsi="Times New Roman"/>
          <w:sz w:val="28"/>
          <w:szCs w:val="28"/>
        </w:rPr>
        <w:t xml:space="preserve"> тыс. детей. При этом, </w:t>
      </w:r>
      <w:r w:rsidRPr="004E5D68">
        <w:rPr>
          <w:rFonts w:ascii="Times New Roman" w:hAnsi="Times New Roman"/>
          <w:sz w:val="28"/>
          <w:szCs w:val="28"/>
        </w:rPr>
        <w:lastRenderedPageBreak/>
        <w:t xml:space="preserve">охват детей дошкольным образованием в городских поселениях </w:t>
      </w:r>
      <w:r w:rsidR="009A7CFC" w:rsidRPr="004E5D68">
        <w:rPr>
          <w:rFonts w:ascii="Times New Roman" w:hAnsi="Times New Roman"/>
          <w:sz w:val="28"/>
          <w:szCs w:val="28"/>
        </w:rPr>
        <w:t>(34,</w:t>
      </w:r>
      <w:r w:rsidR="001661A5" w:rsidRPr="004E5D68">
        <w:rPr>
          <w:rFonts w:ascii="Times New Roman" w:hAnsi="Times New Roman"/>
          <w:sz w:val="28"/>
          <w:szCs w:val="28"/>
        </w:rPr>
        <w:t>5</w:t>
      </w:r>
      <w:r w:rsidR="009A7CFC" w:rsidRPr="004E5D68">
        <w:rPr>
          <w:rFonts w:ascii="Times New Roman" w:hAnsi="Times New Roman"/>
          <w:sz w:val="28"/>
          <w:szCs w:val="28"/>
        </w:rPr>
        <w:t>%)</w:t>
      </w:r>
      <w:r w:rsidRPr="004E5D68">
        <w:rPr>
          <w:rFonts w:ascii="Times New Roman" w:hAnsi="Times New Roman"/>
          <w:sz w:val="28"/>
          <w:szCs w:val="28"/>
        </w:rPr>
        <w:t xml:space="preserve"> превышает охват в сельской мес</w:t>
      </w:r>
      <w:r w:rsidR="009A7CFC" w:rsidRPr="004E5D68">
        <w:rPr>
          <w:rFonts w:ascii="Times New Roman" w:hAnsi="Times New Roman"/>
          <w:sz w:val="28"/>
          <w:szCs w:val="28"/>
        </w:rPr>
        <w:t>тности (</w:t>
      </w:r>
      <w:r w:rsidR="001661A5" w:rsidRPr="004E5D68">
        <w:rPr>
          <w:rFonts w:ascii="Times New Roman" w:hAnsi="Times New Roman"/>
          <w:sz w:val="28"/>
          <w:szCs w:val="28"/>
        </w:rPr>
        <w:t>20</w:t>
      </w:r>
      <w:r w:rsidRPr="004E5D68">
        <w:rPr>
          <w:rFonts w:ascii="Times New Roman" w:hAnsi="Times New Roman"/>
          <w:sz w:val="28"/>
          <w:szCs w:val="28"/>
        </w:rPr>
        <w:t>,</w:t>
      </w:r>
      <w:r w:rsidR="001661A5" w:rsidRPr="004E5D68">
        <w:rPr>
          <w:rFonts w:ascii="Times New Roman" w:hAnsi="Times New Roman"/>
          <w:sz w:val="28"/>
          <w:szCs w:val="28"/>
        </w:rPr>
        <w:t>6</w:t>
      </w:r>
      <w:r w:rsidRPr="004E5D68">
        <w:rPr>
          <w:rFonts w:ascii="Times New Roman" w:hAnsi="Times New Roman"/>
          <w:sz w:val="28"/>
          <w:szCs w:val="28"/>
        </w:rPr>
        <w:t>%) (см. табл. 3).</w:t>
      </w:r>
    </w:p>
    <w:p w14:paraId="268BBF07" w14:textId="77777777" w:rsidR="00AB154D" w:rsidRPr="004E5D68" w:rsidRDefault="00AB154D" w:rsidP="00AB154D">
      <w:pPr>
        <w:spacing w:after="0" w:line="360" w:lineRule="auto"/>
        <w:ind w:firstLine="708"/>
        <w:jc w:val="both"/>
        <w:rPr>
          <w:rFonts w:ascii="Times New Roman" w:hAnsi="Times New Roman"/>
          <w:sz w:val="28"/>
          <w:szCs w:val="28"/>
        </w:rPr>
      </w:pPr>
    </w:p>
    <w:p w14:paraId="55C115AD" w14:textId="06F80D73" w:rsidR="00F80A4E" w:rsidRPr="004E5D68" w:rsidRDefault="00F80A4E" w:rsidP="008D2237">
      <w:pPr>
        <w:spacing w:after="0" w:line="360" w:lineRule="auto"/>
        <w:ind w:firstLine="709"/>
        <w:jc w:val="both"/>
        <w:rPr>
          <w:rFonts w:ascii="Times New Roman" w:hAnsi="Times New Roman"/>
          <w:b/>
          <w:sz w:val="28"/>
          <w:szCs w:val="28"/>
        </w:rPr>
      </w:pPr>
      <w:r w:rsidRPr="004E5D68">
        <w:rPr>
          <w:rFonts w:ascii="Times New Roman" w:hAnsi="Times New Roman"/>
          <w:b/>
          <w:sz w:val="28"/>
          <w:szCs w:val="28"/>
          <w:shd w:val="clear" w:color="auto" w:fill="FFFFFF"/>
        </w:rPr>
        <w:t xml:space="preserve">Таблица </w:t>
      </w:r>
      <w:r w:rsidR="00D23437" w:rsidRPr="004E5D68">
        <w:rPr>
          <w:rFonts w:ascii="Times New Roman" w:hAnsi="Times New Roman"/>
          <w:b/>
          <w:sz w:val="28"/>
          <w:szCs w:val="28"/>
          <w:shd w:val="clear" w:color="auto" w:fill="FFFFFF"/>
        </w:rPr>
        <w:t>3</w:t>
      </w:r>
      <w:r w:rsidRPr="004E5D68">
        <w:rPr>
          <w:rFonts w:ascii="Times New Roman" w:hAnsi="Times New Roman"/>
          <w:b/>
          <w:sz w:val="28"/>
          <w:szCs w:val="28"/>
          <w:shd w:val="clear" w:color="auto" w:fill="FFFFFF"/>
        </w:rPr>
        <w:t xml:space="preserve"> – </w:t>
      </w:r>
      <w:r w:rsidRPr="004E5D68">
        <w:rPr>
          <w:rFonts w:ascii="Times New Roman" w:hAnsi="Times New Roman"/>
          <w:b/>
          <w:sz w:val="28"/>
          <w:szCs w:val="28"/>
        </w:rPr>
        <w:t>Показатели охвата населения образованием</w:t>
      </w:r>
      <w:r w:rsidR="00060D8B" w:rsidRPr="004E5D68">
        <w:rPr>
          <w:rFonts w:ascii="Times New Roman" w:hAnsi="Times New Roman"/>
          <w:b/>
          <w:sz w:val="28"/>
          <w:szCs w:val="28"/>
        </w:rPr>
        <w:t xml:space="preserve"> </w:t>
      </w:r>
      <w:r w:rsidR="008D2237" w:rsidRPr="004E5D68">
        <w:rPr>
          <w:rFonts w:ascii="Times New Roman" w:hAnsi="Times New Roman"/>
          <w:b/>
          <w:sz w:val="28"/>
          <w:szCs w:val="28"/>
        </w:rPr>
        <w:t>за</w:t>
      </w:r>
      <w:r w:rsidR="00060D8B" w:rsidRPr="004E5D68">
        <w:rPr>
          <w:rFonts w:ascii="Times New Roman" w:hAnsi="Times New Roman"/>
          <w:b/>
          <w:sz w:val="28"/>
          <w:szCs w:val="28"/>
        </w:rPr>
        <w:t xml:space="preserve"> 2013-201</w:t>
      </w:r>
      <w:r w:rsidR="005264F9" w:rsidRPr="004E5D68">
        <w:rPr>
          <w:rFonts w:ascii="Times New Roman" w:hAnsi="Times New Roman"/>
          <w:b/>
          <w:sz w:val="28"/>
          <w:szCs w:val="28"/>
          <w:lang w:val="en-US"/>
        </w:rPr>
        <w:t>9</w:t>
      </w:r>
      <w:r w:rsidR="00060D8B" w:rsidRPr="004E5D68">
        <w:rPr>
          <w:rFonts w:ascii="Times New Roman" w:hAnsi="Times New Roman"/>
          <w:b/>
          <w:sz w:val="28"/>
          <w:szCs w:val="28"/>
        </w:rPr>
        <w:t xml:space="preserve"> г</w:t>
      </w:r>
      <w:r w:rsidR="008D2237" w:rsidRPr="004E5D68">
        <w:rPr>
          <w:rFonts w:ascii="Times New Roman" w:hAnsi="Times New Roman"/>
          <w:b/>
          <w:sz w:val="28"/>
          <w:szCs w:val="28"/>
        </w:rPr>
        <w:t>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057"/>
        <w:gridCol w:w="1026"/>
        <w:gridCol w:w="1026"/>
        <w:gridCol w:w="1026"/>
        <w:gridCol w:w="1026"/>
        <w:gridCol w:w="1007"/>
        <w:gridCol w:w="1007"/>
      </w:tblGrid>
      <w:tr w:rsidR="005264F9" w:rsidRPr="004E5D68" w14:paraId="1513C6C1" w14:textId="5EDE88AE" w:rsidTr="005264F9">
        <w:tc>
          <w:tcPr>
            <w:tcW w:w="0" w:type="auto"/>
          </w:tcPr>
          <w:p w14:paraId="6B696B0E" w14:textId="77777777" w:rsidR="005264F9" w:rsidRPr="004E5D68" w:rsidRDefault="005264F9" w:rsidP="001D77A4">
            <w:pPr>
              <w:spacing w:after="0" w:line="240" w:lineRule="auto"/>
              <w:rPr>
                <w:rFonts w:ascii="Times New Roman" w:hAnsi="Times New Roman"/>
                <w:b/>
                <w:sz w:val="24"/>
                <w:szCs w:val="24"/>
              </w:rPr>
            </w:pPr>
          </w:p>
        </w:tc>
        <w:tc>
          <w:tcPr>
            <w:tcW w:w="0" w:type="auto"/>
          </w:tcPr>
          <w:p w14:paraId="463CF6CA" w14:textId="1EA2E2A3" w:rsidR="005264F9" w:rsidRPr="004E5D68" w:rsidRDefault="005264F9" w:rsidP="004E5D68">
            <w:pPr>
              <w:spacing w:after="0" w:line="240" w:lineRule="auto"/>
              <w:jc w:val="center"/>
              <w:rPr>
                <w:rFonts w:ascii="Times New Roman" w:hAnsi="Times New Roman"/>
                <w:b/>
                <w:szCs w:val="24"/>
              </w:rPr>
            </w:pPr>
            <w:r w:rsidRPr="004E5D68">
              <w:rPr>
                <w:rFonts w:ascii="Times New Roman" w:hAnsi="Times New Roman"/>
                <w:b/>
                <w:szCs w:val="24"/>
              </w:rPr>
              <w:t>2013/</w:t>
            </w:r>
            <w:r w:rsidR="004E5D68">
              <w:rPr>
                <w:rFonts w:ascii="Times New Roman" w:hAnsi="Times New Roman"/>
                <w:b/>
                <w:szCs w:val="24"/>
              </w:rPr>
              <w:t xml:space="preserve">  </w:t>
            </w:r>
            <w:r w:rsidRPr="004E5D68">
              <w:rPr>
                <w:rFonts w:ascii="Times New Roman" w:hAnsi="Times New Roman"/>
                <w:b/>
                <w:szCs w:val="24"/>
              </w:rPr>
              <w:t>2014</w:t>
            </w:r>
          </w:p>
        </w:tc>
        <w:tc>
          <w:tcPr>
            <w:tcW w:w="0" w:type="auto"/>
          </w:tcPr>
          <w:p w14:paraId="2BD48338" w14:textId="69DD3DAF" w:rsidR="005264F9" w:rsidRPr="004E5D68" w:rsidRDefault="005264F9" w:rsidP="004E5D68">
            <w:pPr>
              <w:spacing w:after="0" w:line="240" w:lineRule="auto"/>
              <w:jc w:val="center"/>
              <w:rPr>
                <w:rFonts w:ascii="Times New Roman" w:hAnsi="Times New Roman"/>
                <w:b/>
                <w:szCs w:val="24"/>
              </w:rPr>
            </w:pPr>
            <w:r w:rsidRPr="004E5D68">
              <w:rPr>
                <w:rFonts w:ascii="Times New Roman" w:hAnsi="Times New Roman"/>
                <w:b/>
                <w:szCs w:val="24"/>
              </w:rPr>
              <w:t>2014/</w:t>
            </w:r>
            <w:r w:rsidR="004E5D68">
              <w:rPr>
                <w:rFonts w:ascii="Times New Roman" w:hAnsi="Times New Roman"/>
                <w:b/>
                <w:szCs w:val="24"/>
              </w:rPr>
              <w:t xml:space="preserve"> </w:t>
            </w:r>
            <w:r w:rsidRPr="004E5D68">
              <w:rPr>
                <w:rFonts w:ascii="Times New Roman" w:hAnsi="Times New Roman"/>
                <w:b/>
                <w:szCs w:val="24"/>
              </w:rPr>
              <w:t>2015</w:t>
            </w:r>
          </w:p>
        </w:tc>
        <w:tc>
          <w:tcPr>
            <w:tcW w:w="0" w:type="auto"/>
          </w:tcPr>
          <w:p w14:paraId="12BABB09" w14:textId="679464CC" w:rsidR="005264F9" w:rsidRPr="004E5D68" w:rsidRDefault="005264F9" w:rsidP="004E5D68">
            <w:pPr>
              <w:spacing w:after="0" w:line="240" w:lineRule="auto"/>
              <w:jc w:val="center"/>
              <w:rPr>
                <w:rFonts w:ascii="Times New Roman" w:hAnsi="Times New Roman"/>
                <w:b/>
                <w:szCs w:val="24"/>
              </w:rPr>
            </w:pPr>
            <w:r w:rsidRPr="004E5D68">
              <w:rPr>
                <w:rFonts w:ascii="Times New Roman" w:hAnsi="Times New Roman"/>
                <w:b/>
                <w:szCs w:val="24"/>
              </w:rPr>
              <w:t>2015/</w:t>
            </w:r>
            <w:r w:rsidR="004E5D68">
              <w:rPr>
                <w:rFonts w:ascii="Times New Roman" w:hAnsi="Times New Roman"/>
                <w:b/>
                <w:szCs w:val="24"/>
              </w:rPr>
              <w:t xml:space="preserve"> </w:t>
            </w:r>
            <w:r w:rsidRPr="004E5D68">
              <w:rPr>
                <w:rFonts w:ascii="Times New Roman" w:hAnsi="Times New Roman"/>
                <w:b/>
                <w:szCs w:val="24"/>
              </w:rPr>
              <w:t>2016</w:t>
            </w:r>
          </w:p>
        </w:tc>
        <w:tc>
          <w:tcPr>
            <w:tcW w:w="0" w:type="auto"/>
          </w:tcPr>
          <w:p w14:paraId="20A60AE2" w14:textId="42EBDA79" w:rsidR="005264F9" w:rsidRPr="004E5D68" w:rsidRDefault="005264F9" w:rsidP="004E5D68">
            <w:pPr>
              <w:spacing w:after="0" w:line="240" w:lineRule="auto"/>
              <w:jc w:val="center"/>
              <w:rPr>
                <w:rFonts w:ascii="Times New Roman" w:hAnsi="Times New Roman"/>
                <w:b/>
                <w:szCs w:val="24"/>
              </w:rPr>
            </w:pPr>
            <w:r w:rsidRPr="004E5D68">
              <w:rPr>
                <w:rFonts w:ascii="Times New Roman" w:hAnsi="Times New Roman"/>
                <w:b/>
                <w:szCs w:val="24"/>
              </w:rPr>
              <w:t>2016/</w:t>
            </w:r>
            <w:r w:rsidR="004E5D68">
              <w:rPr>
                <w:rFonts w:ascii="Times New Roman" w:hAnsi="Times New Roman"/>
                <w:b/>
                <w:szCs w:val="24"/>
              </w:rPr>
              <w:t xml:space="preserve"> </w:t>
            </w:r>
            <w:r w:rsidRPr="004E5D68">
              <w:rPr>
                <w:rFonts w:ascii="Times New Roman" w:hAnsi="Times New Roman"/>
                <w:b/>
                <w:szCs w:val="24"/>
              </w:rPr>
              <w:t>2017</w:t>
            </w:r>
          </w:p>
        </w:tc>
        <w:tc>
          <w:tcPr>
            <w:tcW w:w="0" w:type="auto"/>
          </w:tcPr>
          <w:p w14:paraId="1CFC45F0" w14:textId="6D29312A" w:rsidR="005264F9" w:rsidRPr="004E5D68" w:rsidRDefault="005264F9" w:rsidP="004E5D68">
            <w:pPr>
              <w:spacing w:after="0" w:line="240" w:lineRule="auto"/>
              <w:jc w:val="center"/>
              <w:rPr>
                <w:rFonts w:ascii="Times New Roman" w:hAnsi="Times New Roman"/>
                <w:b/>
                <w:szCs w:val="24"/>
              </w:rPr>
            </w:pPr>
            <w:r w:rsidRPr="004E5D68">
              <w:rPr>
                <w:rFonts w:ascii="Times New Roman" w:hAnsi="Times New Roman"/>
                <w:b/>
                <w:szCs w:val="24"/>
              </w:rPr>
              <w:t>2017/</w:t>
            </w:r>
            <w:r w:rsidR="004E5D68">
              <w:rPr>
                <w:rFonts w:ascii="Times New Roman" w:hAnsi="Times New Roman"/>
                <w:b/>
                <w:szCs w:val="24"/>
              </w:rPr>
              <w:t xml:space="preserve"> </w:t>
            </w:r>
            <w:r w:rsidRPr="004E5D68">
              <w:rPr>
                <w:rFonts w:ascii="Times New Roman" w:hAnsi="Times New Roman"/>
                <w:b/>
                <w:szCs w:val="24"/>
              </w:rPr>
              <w:t>2018</w:t>
            </w:r>
          </w:p>
        </w:tc>
        <w:tc>
          <w:tcPr>
            <w:tcW w:w="0" w:type="auto"/>
          </w:tcPr>
          <w:p w14:paraId="1A2E66D0" w14:textId="605016F6" w:rsidR="005264F9" w:rsidRPr="004E5D68" w:rsidRDefault="005264F9" w:rsidP="004E5D68">
            <w:pPr>
              <w:spacing w:after="0" w:line="240" w:lineRule="auto"/>
              <w:jc w:val="center"/>
              <w:rPr>
                <w:rFonts w:ascii="Times New Roman" w:hAnsi="Times New Roman"/>
                <w:b/>
                <w:szCs w:val="24"/>
                <w:lang w:val="en-US"/>
              </w:rPr>
            </w:pPr>
            <w:r w:rsidRPr="004E5D68">
              <w:rPr>
                <w:rFonts w:ascii="Times New Roman" w:hAnsi="Times New Roman"/>
                <w:b/>
                <w:szCs w:val="24"/>
              </w:rPr>
              <w:t>201</w:t>
            </w:r>
            <w:r w:rsidRPr="004E5D68">
              <w:rPr>
                <w:rFonts w:ascii="Times New Roman" w:hAnsi="Times New Roman"/>
                <w:b/>
                <w:szCs w:val="24"/>
                <w:lang w:val="en-US"/>
              </w:rPr>
              <w:t>8</w:t>
            </w:r>
            <w:r w:rsidRPr="004E5D68">
              <w:rPr>
                <w:rFonts w:ascii="Times New Roman" w:hAnsi="Times New Roman"/>
                <w:b/>
                <w:szCs w:val="24"/>
              </w:rPr>
              <w:t>/</w:t>
            </w:r>
            <w:r w:rsidR="004E5D68">
              <w:rPr>
                <w:rFonts w:ascii="Times New Roman" w:hAnsi="Times New Roman"/>
                <w:b/>
                <w:szCs w:val="24"/>
              </w:rPr>
              <w:t xml:space="preserve"> </w:t>
            </w:r>
            <w:r w:rsidRPr="004E5D68">
              <w:rPr>
                <w:rFonts w:ascii="Times New Roman" w:hAnsi="Times New Roman"/>
                <w:b/>
                <w:szCs w:val="24"/>
              </w:rPr>
              <w:t>201</w:t>
            </w:r>
            <w:r w:rsidRPr="004E5D68">
              <w:rPr>
                <w:rFonts w:ascii="Times New Roman" w:hAnsi="Times New Roman"/>
                <w:b/>
                <w:szCs w:val="24"/>
                <w:lang w:val="en-US"/>
              </w:rPr>
              <w:t>9</w:t>
            </w:r>
          </w:p>
        </w:tc>
        <w:tc>
          <w:tcPr>
            <w:tcW w:w="0" w:type="auto"/>
          </w:tcPr>
          <w:p w14:paraId="012AE6C0" w14:textId="7B8DBB32" w:rsidR="005264F9" w:rsidRPr="004E5D68" w:rsidRDefault="005264F9" w:rsidP="004E5D68">
            <w:pPr>
              <w:spacing w:after="0" w:line="240" w:lineRule="auto"/>
              <w:jc w:val="center"/>
              <w:rPr>
                <w:rFonts w:ascii="Times New Roman" w:hAnsi="Times New Roman"/>
                <w:b/>
                <w:szCs w:val="24"/>
                <w:lang w:val="en-US"/>
              </w:rPr>
            </w:pPr>
            <w:r w:rsidRPr="004E5D68">
              <w:rPr>
                <w:rFonts w:ascii="Times New Roman" w:hAnsi="Times New Roman"/>
                <w:b/>
                <w:szCs w:val="24"/>
              </w:rPr>
              <w:t>201</w:t>
            </w:r>
            <w:r w:rsidRPr="004E5D68">
              <w:rPr>
                <w:rFonts w:ascii="Times New Roman" w:hAnsi="Times New Roman"/>
                <w:b/>
                <w:szCs w:val="24"/>
                <w:lang w:val="en-US"/>
              </w:rPr>
              <w:t>9</w:t>
            </w:r>
            <w:r w:rsidRPr="004E5D68">
              <w:rPr>
                <w:rFonts w:ascii="Times New Roman" w:hAnsi="Times New Roman"/>
                <w:b/>
                <w:szCs w:val="24"/>
              </w:rPr>
              <w:t>/</w:t>
            </w:r>
            <w:r w:rsidR="004E5D68">
              <w:rPr>
                <w:rFonts w:ascii="Times New Roman" w:hAnsi="Times New Roman"/>
                <w:b/>
                <w:szCs w:val="24"/>
              </w:rPr>
              <w:t xml:space="preserve"> </w:t>
            </w:r>
            <w:r w:rsidRPr="004E5D68">
              <w:rPr>
                <w:rFonts w:ascii="Times New Roman" w:hAnsi="Times New Roman"/>
                <w:b/>
                <w:szCs w:val="24"/>
              </w:rPr>
              <w:t>20</w:t>
            </w:r>
            <w:r w:rsidRPr="004E5D68">
              <w:rPr>
                <w:rFonts w:ascii="Times New Roman" w:hAnsi="Times New Roman"/>
                <w:b/>
                <w:szCs w:val="24"/>
                <w:lang w:val="en-US"/>
              </w:rPr>
              <w:t>20</w:t>
            </w:r>
          </w:p>
        </w:tc>
      </w:tr>
      <w:tr w:rsidR="005264F9" w:rsidRPr="004E5D68" w14:paraId="0A6A9F2C" w14:textId="65E2F52B" w:rsidTr="005264F9">
        <w:tc>
          <w:tcPr>
            <w:tcW w:w="0" w:type="auto"/>
            <w:gridSpan w:val="8"/>
          </w:tcPr>
          <w:p w14:paraId="2767673B" w14:textId="2DF9EF06" w:rsidR="005264F9" w:rsidRPr="004E5D68" w:rsidRDefault="005264F9" w:rsidP="001D77A4">
            <w:pPr>
              <w:spacing w:after="0" w:line="240" w:lineRule="auto"/>
              <w:jc w:val="center"/>
              <w:rPr>
                <w:rFonts w:ascii="Times New Roman" w:hAnsi="Times New Roman"/>
                <w:b/>
                <w:bCs/>
                <w:iCs/>
                <w:sz w:val="24"/>
                <w:szCs w:val="24"/>
              </w:rPr>
            </w:pPr>
            <w:r w:rsidRPr="004E5D68">
              <w:rPr>
                <w:rFonts w:ascii="Times New Roman" w:hAnsi="Times New Roman"/>
                <w:b/>
                <w:bCs/>
                <w:iCs/>
                <w:sz w:val="24"/>
                <w:szCs w:val="24"/>
              </w:rPr>
              <w:t>Совокупная доля охвата населения образованием (в процентах к численности населения в возрасте 7-24 лет)</w:t>
            </w:r>
          </w:p>
        </w:tc>
      </w:tr>
      <w:tr w:rsidR="005264F9" w:rsidRPr="004E5D68" w14:paraId="035486F0" w14:textId="44EFFB14" w:rsidTr="005264F9">
        <w:tc>
          <w:tcPr>
            <w:tcW w:w="0" w:type="auto"/>
          </w:tcPr>
          <w:p w14:paraId="376913EE" w14:textId="286C0BE4" w:rsidR="005264F9" w:rsidRPr="004E5D68" w:rsidRDefault="005264F9" w:rsidP="004E5D68">
            <w:pPr>
              <w:spacing w:after="0" w:line="240" w:lineRule="auto"/>
              <w:rPr>
                <w:rFonts w:ascii="Times New Roman" w:hAnsi="Times New Roman"/>
                <w:sz w:val="24"/>
                <w:szCs w:val="24"/>
              </w:rPr>
            </w:pPr>
            <w:proofErr w:type="spellStart"/>
            <w:r w:rsidRPr="004E5D68">
              <w:rPr>
                <w:rFonts w:ascii="Times New Roman" w:hAnsi="Times New Roman"/>
                <w:sz w:val="24"/>
                <w:szCs w:val="24"/>
              </w:rPr>
              <w:t>Кыргызская</w:t>
            </w:r>
            <w:proofErr w:type="spellEnd"/>
            <w:r w:rsidRPr="004E5D68">
              <w:rPr>
                <w:rFonts w:ascii="Times New Roman" w:hAnsi="Times New Roman"/>
                <w:sz w:val="24"/>
                <w:szCs w:val="24"/>
              </w:rPr>
              <w:t xml:space="preserve"> Республика</w:t>
            </w:r>
          </w:p>
        </w:tc>
        <w:tc>
          <w:tcPr>
            <w:tcW w:w="0" w:type="auto"/>
          </w:tcPr>
          <w:p w14:paraId="552E6D19"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70,4</w:t>
            </w:r>
          </w:p>
        </w:tc>
        <w:tc>
          <w:tcPr>
            <w:tcW w:w="0" w:type="auto"/>
          </w:tcPr>
          <w:p w14:paraId="711C378A"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70,8</w:t>
            </w:r>
          </w:p>
        </w:tc>
        <w:tc>
          <w:tcPr>
            <w:tcW w:w="0" w:type="auto"/>
          </w:tcPr>
          <w:p w14:paraId="628B92B4"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72,6</w:t>
            </w:r>
          </w:p>
        </w:tc>
        <w:tc>
          <w:tcPr>
            <w:tcW w:w="0" w:type="auto"/>
          </w:tcPr>
          <w:p w14:paraId="1F88010C"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75,2</w:t>
            </w:r>
          </w:p>
        </w:tc>
        <w:tc>
          <w:tcPr>
            <w:tcW w:w="0" w:type="auto"/>
          </w:tcPr>
          <w:p w14:paraId="3F9CF44A"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76,0</w:t>
            </w:r>
          </w:p>
        </w:tc>
        <w:tc>
          <w:tcPr>
            <w:tcW w:w="0" w:type="auto"/>
          </w:tcPr>
          <w:p w14:paraId="45801465" w14:textId="22D2203F"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lang w:val="ky-KG"/>
              </w:rPr>
              <w:t>77,1</w:t>
            </w:r>
          </w:p>
        </w:tc>
        <w:tc>
          <w:tcPr>
            <w:tcW w:w="0" w:type="auto"/>
          </w:tcPr>
          <w:p w14:paraId="5D9B3045" w14:textId="722BD90A"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lang w:val="ky-KG"/>
              </w:rPr>
              <w:t>78,9</w:t>
            </w:r>
          </w:p>
        </w:tc>
      </w:tr>
      <w:tr w:rsidR="005264F9" w:rsidRPr="004E5D68" w14:paraId="36E653E2" w14:textId="2597AF25" w:rsidTr="005264F9">
        <w:tc>
          <w:tcPr>
            <w:tcW w:w="0" w:type="auto"/>
          </w:tcPr>
          <w:p w14:paraId="5CC966AC" w14:textId="77777777" w:rsidR="005264F9" w:rsidRPr="004E5D68" w:rsidRDefault="005264F9" w:rsidP="005264F9">
            <w:pPr>
              <w:spacing w:after="0" w:line="240" w:lineRule="auto"/>
              <w:rPr>
                <w:rFonts w:ascii="Times New Roman" w:hAnsi="Times New Roman"/>
                <w:sz w:val="24"/>
                <w:szCs w:val="24"/>
              </w:rPr>
            </w:pPr>
            <w:r w:rsidRPr="004E5D68">
              <w:rPr>
                <w:rFonts w:ascii="Times New Roman" w:hAnsi="Times New Roman"/>
                <w:sz w:val="24"/>
                <w:szCs w:val="24"/>
              </w:rPr>
              <w:t>городское население</w:t>
            </w:r>
          </w:p>
        </w:tc>
        <w:tc>
          <w:tcPr>
            <w:tcW w:w="0" w:type="auto"/>
          </w:tcPr>
          <w:p w14:paraId="3574CB40"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111,6</w:t>
            </w:r>
          </w:p>
        </w:tc>
        <w:tc>
          <w:tcPr>
            <w:tcW w:w="0" w:type="auto"/>
          </w:tcPr>
          <w:p w14:paraId="5CA61CE8"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117,4</w:t>
            </w:r>
          </w:p>
        </w:tc>
        <w:tc>
          <w:tcPr>
            <w:tcW w:w="0" w:type="auto"/>
          </w:tcPr>
          <w:p w14:paraId="6BAFD522"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120,6</w:t>
            </w:r>
          </w:p>
        </w:tc>
        <w:tc>
          <w:tcPr>
            <w:tcW w:w="0" w:type="auto"/>
          </w:tcPr>
          <w:p w14:paraId="539065EC"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120,7</w:t>
            </w:r>
          </w:p>
        </w:tc>
        <w:tc>
          <w:tcPr>
            <w:tcW w:w="0" w:type="auto"/>
          </w:tcPr>
          <w:p w14:paraId="65A2F037"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119,8</w:t>
            </w:r>
          </w:p>
        </w:tc>
        <w:tc>
          <w:tcPr>
            <w:tcW w:w="0" w:type="auto"/>
          </w:tcPr>
          <w:p w14:paraId="4726DD62" w14:textId="2386CF40" w:rsidR="005264F9" w:rsidRPr="004E5D68" w:rsidRDefault="005264F9" w:rsidP="005264F9">
            <w:pPr>
              <w:spacing w:after="0" w:line="240" w:lineRule="auto"/>
              <w:jc w:val="center"/>
              <w:rPr>
                <w:rFonts w:ascii="Times New Roman" w:hAnsi="Times New Roman"/>
                <w:sz w:val="24"/>
                <w:szCs w:val="24"/>
                <w:lang w:val="en-US"/>
              </w:rPr>
            </w:pPr>
            <w:r w:rsidRPr="004E5D68">
              <w:rPr>
                <w:rFonts w:ascii="Times New Roman" w:hAnsi="Times New Roman"/>
                <w:sz w:val="24"/>
                <w:szCs w:val="24"/>
                <w:lang w:val="en-US"/>
              </w:rPr>
              <w:t>-</w:t>
            </w:r>
          </w:p>
        </w:tc>
        <w:tc>
          <w:tcPr>
            <w:tcW w:w="0" w:type="auto"/>
          </w:tcPr>
          <w:p w14:paraId="3907C242" w14:textId="05C990D6" w:rsidR="005264F9" w:rsidRPr="004E5D68" w:rsidRDefault="005264F9" w:rsidP="005264F9">
            <w:pPr>
              <w:spacing w:after="0" w:line="240" w:lineRule="auto"/>
              <w:jc w:val="center"/>
              <w:rPr>
                <w:rFonts w:ascii="Times New Roman" w:hAnsi="Times New Roman"/>
                <w:sz w:val="24"/>
                <w:szCs w:val="24"/>
                <w:lang w:val="en-US"/>
              </w:rPr>
            </w:pPr>
            <w:r w:rsidRPr="004E5D68">
              <w:rPr>
                <w:rFonts w:ascii="Times New Roman" w:hAnsi="Times New Roman"/>
                <w:sz w:val="24"/>
                <w:szCs w:val="24"/>
                <w:lang w:val="en-US"/>
              </w:rPr>
              <w:t>-</w:t>
            </w:r>
          </w:p>
        </w:tc>
      </w:tr>
      <w:tr w:rsidR="005264F9" w:rsidRPr="004E5D68" w14:paraId="1C6C5A59" w14:textId="79B426A7" w:rsidTr="005264F9">
        <w:tc>
          <w:tcPr>
            <w:tcW w:w="0" w:type="auto"/>
          </w:tcPr>
          <w:p w14:paraId="3D2CE024" w14:textId="77777777" w:rsidR="005264F9" w:rsidRPr="004E5D68" w:rsidRDefault="005264F9" w:rsidP="005264F9">
            <w:pPr>
              <w:spacing w:after="0" w:line="240" w:lineRule="auto"/>
              <w:rPr>
                <w:rFonts w:ascii="Times New Roman" w:hAnsi="Times New Roman"/>
                <w:sz w:val="24"/>
                <w:szCs w:val="24"/>
              </w:rPr>
            </w:pPr>
            <w:r w:rsidRPr="004E5D68">
              <w:rPr>
                <w:rFonts w:ascii="Times New Roman" w:hAnsi="Times New Roman"/>
                <w:sz w:val="24"/>
                <w:szCs w:val="24"/>
              </w:rPr>
              <w:t>сельское население</w:t>
            </w:r>
          </w:p>
        </w:tc>
        <w:tc>
          <w:tcPr>
            <w:tcW w:w="0" w:type="auto"/>
          </w:tcPr>
          <w:p w14:paraId="7D9F9326"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52,4</w:t>
            </w:r>
          </w:p>
        </w:tc>
        <w:tc>
          <w:tcPr>
            <w:tcW w:w="0" w:type="auto"/>
          </w:tcPr>
          <w:p w14:paraId="6DDD2358"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51,2</w:t>
            </w:r>
          </w:p>
        </w:tc>
        <w:tc>
          <w:tcPr>
            <w:tcW w:w="0" w:type="auto"/>
          </w:tcPr>
          <w:p w14:paraId="57A1E1A0"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52,9</w:t>
            </w:r>
          </w:p>
        </w:tc>
        <w:tc>
          <w:tcPr>
            <w:tcW w:w="0" w:type="auto"/>
          </w:tcPr>
          <w:p w14:paraId="78599E4C"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56,5</w:t>
            </w:r>
          </w:p>
        </w:tc>
        <w:tc>
          <w:tcPr>
            <w:tcW w:w="0" w:type="auto"/>
          </w:tcPr>
          <w:p w14:paraId="211ACE62"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57,7</w:t>
            </w:r>
          </w:p>
        </w:tc>
        <w:tc>
          <w:tcPr>
            <w:tcW w:w="0" w:type="auto"/>
          </w:tcPr>
          <w:p w14:paraId="0F3BDC37" w14:textId="20C61944" w:rsidR="005264F9" w:rsidRPr="004E5D68" w:rsidRDefault="005264F9" w:rsidP="005264F9">
            <w:pPr>
              <w:spacing w:after="0" w:line="240" w:lineRule="auto"/>
              <w:jc w:val="center"/>
              <w:rPr>
                <w:rFonts w:ascii="Times New Roman" w:hAnsi="Times New Roman"/>
                <w:sz w:val="24"/>
                <w:szCs w:val="24"/>
                <w:lang w:val="en-US"/>
              </w:rPr>
            </w:pPr>
            <w:r w:rsidRPr="004E5D68">
              <w:rPr>
                <w:rFonts w:ascii="Times New Roman" w:hAnsi="Times New Roman"/>
                <w:sz w:val="24"/>
                <w:szCs w:val="24"/>
                <w:lang w:val="en-US"/>
              </w:rPr>
              <w:t>-</w:t>
            </w:r>
          </w:p>
        </w:tc>
        <w:tc>
          <w:tcPr>
            <w:tcW w:w="0" w:type="auto"/>
          </w:tcPr>
          <w:p w14:paraId="067BF417" w14:textId="6AC41008" w:rsidR="005264F9" w:rsidRPr="004E5D68" w:rsidRDefault="005264F9" w:rsidP="005264F9">
            <w:pPr>
              <w:spacing w:after="0" w:line="240" w:lineRule="auto"/>
              <w:jc w:val="center"/>
              <w:rPr>
                <w:rFonts w:ascii="Times New Roman" w:hAnsi="Times New Roman"/>
                <w:sz w:val="24"/>
                <w:szCs w:val="24"/>
                <w:lang w:val="en-US"/>
              </w:rPr>
            </w:pPr>
            <w:r w:rsidRPr="004E5D68">
              <w:rPr>
                <w:rFonts w:ascii="Times New Roman" w:hAnsi="Times New Roman"/>
                <w:sz w:val="24"/>
                <w:szCs w:val="24"/>
                <w:lang w:val="en-US"/>
              </w:rPr>
              <w:t>-</w:t>
            </w:r>
          </w:p>
        </w:tc>
      </w:tr>
      <w:tr w:rsidR="005264F9" w:rsidRPr="004E5D68" w14:paraId="48FCC908" w14:textId="5C4FBC1E" w:rsidTr="005264F9">
        <w:tc>
          <w:tcPr>
            <w:tcW w:w="0" w:type="auto"/>
            <w:gridSpan w:val="8"/>
          </w:tcPr>
          <w:p w14:paraId="2311941F" w14:textId="276FC5DF" w:rsidR="005264F9" w:rsidRPr="004E5D68" w:rsidRDefault="005264F9" w:rsidP="005264F9">
            <w:pPr>
              <w:spacing w:after="0" w:line="240" w:lineRule="auto"/>
              <w:jc w:val="center"/>
              <w:rPr>
                <w:rFonts w:ascii="Times New Roman" w:hAnsi="Times New Roman"/>
                <w:b/>
                <w:bCs/>
                <w:iCs/>
                <w:sz w:val="24"/>
                <w:szCs w:val="24"/>
              </w:rPr>
            </w:pPr>
            <w:r w:rsidRPr="004E5D68">
              <w:rPr>
                <w:rFonts w:ascii="Times New Roman" w:hAnsi="Times New Roman"/>
                <w:b/>
                <w:bCs/>
                <w:iCs/>
                <w:sz w:val="24"/>
                <w:szCs w:val="24"/>
              </w:rPr>
              <w:t>Охват дошкольным образованием (в процентах к соответствующей возрастной группе 1-6 лет)</w:t>
            </w:r>
          </w:p>
        </w:tc>
      </w:tr>
      <w:tr w:rsidR="005264F9" w:rsidRPr="004E5D68" w14:paraId="3F8B16AC" w14:textId="746C3FCD" w:rsidTr="005264F9">
        <w:tc>
          <w:tcPr>
            <w:tcW w:w="0" w:type="auto"/>
          </w:tcPr>
          <w:p w14:paraId="24B91305" w14:textId="5410FD99" w:rsidR="005264F9" w:rsidRPr="004E5D68" w:rsidRDefault="005264F9" w:rsidP="005264F9">
            <w:pPr>
              <w:spacing w:after="0" w:line="240" w:lineRule="auto"/>
              <w:rPr>
                <w:rFonts w:ascii="Times New Roman" w:hAnsi="Times New Roman"/>
                <w:sz w:val="24"/>
                <w:szCs w:val="24"/>
              </w:rPr>
            </w:pPr>
            <w:proofErr w:type="spellStart"/>
            <w:r w:rsidRPr="004E5D68">
              <w:rPr>
                <w:rFonts w:ascii="Times New Roman" w:hAnsi="Times New Roman"/>
                <w:sz w:val="24"/>
                <w:szCs w:val="24"/>
              </w:rPr>
              <w:t>Кыргызская</w:t>
            </w:r>
            <w:proofErr w:type="spellEnd"/>
            <w:r w:rsidRPr="004E5D68">
              <w:rPr>
                <w:rFonts w:ascii="Times New Roman" w:hAnsi="Times New Roman"/>
                <w:sz w:val="24"/>
                <w:szCs w:val="24"/>
              </w:rPr>
              <w:t xml:space="preserve"> Республика</w:t>
            </w:r>
          </w:p>
        </w:tc>
        <w:tc>
          <w:tcPr>
            <w:tcW w:w="0" w:type="auto"/>
          </w:tcPr>
          <w:p w14:paraId="6B1B7BDC"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17,5</w:t>
            </w:r>
          </w:p>
        </w:tc>
        <w:tc>
          <w:tcPr>
            <w:tcW w:w="0" w:type="auto"/>
          </w:tcPr>
          <w:p w14:paraId="186B86FC"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19,5</w:t>
            </w:r>
          </w:p>
        </w:tc>
        <w:tc>
          <w:tcPr>
            <w:tcW w:w="0" w:type="auto"/>
          </w:tcPr>
          <w:p w14:paraId="70261FED"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19,9</w:t>
            </w:r>
          </w:p>
        </w:tc>
        <w:tc>
          <w:tcPr>
            <w:tcW w:w="0" w:type="auto"/>
          </w:tcPr>
          <w:p w14:paraId="01A3B1A6"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22,1</w:t>
            </w:r>
          </w:p>
        </w:tc>
        <w:tc>
          <w:tcPr>
            <w:tcW w:w="0" w:type="auto"/>
          </w:tcPr>
          <w:p w14:paraId="7FE2EC2A"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23,5</w:t>
            </w:r>
          </w:p>
        </w:tc>
        <w:tc>
          <w:tcPr>
            <w:tcW w:w="0" w:type="auto"/>
          </w:tcPr>
          <w:p w14:paraId="77D893CE" w14:textId="11E80B1E"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lang w:val="ky-KG"/>
              </w:rPr>
              <w:t>24,6</w:t>
            </w:r>
          </w:p>
        </w:tc>
        <w:tc>
          <w:tcPr>
            <w:tcW w:w="0" w:type="auto"/>
          </w:tcPr>
          <w:p w14:paraId="4AAB3B40" w14:textId="0DFF3054"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lang w:val="ky-KG"/>
              </w:rPr>
              <w:t>25,4</w:t>
            </w:r>
          </w:p>
        </w:tc>
      </w:tr>
      <w:tr w:rsidR="005264F9" w:rsidRPr="004E5D68" w14:paraId="288EEB43" w14:textId="260CD201" w:rsidTr="005264F9">
        <w:tc>
          <w:tcPr>
            <w:tcW w:w="0" w:type="auto"/>
          </w:tcPr>
          <w:p w14:paraId="55F19CD3" w14:textId="77777777" w:rsidR="005264F9" w:rsidRPr="004E5D68" w:rsidRDefault="005264F9" w:rsidP="005264F9">
            <w:pPr>
              <w:spacing w:after="0" w:line="240" w:lineRule="auto"/>
              <w:rPr>
                <w:rFonts w:ascii="Times New Roman" w:hAnsi="Times New Roman"/>
                <w:sz w:val="24"/>
                <w:szCs w:val="24"/>
              </w:rPr>
            </w:pPr>
            <w:r w:rsidRPr="004E5D68">
              <w:rPr>
                <w:rFonts w:ascii="Times New Roman" w:hAnsi="Times New Roman"/>
                <w:sz w:val="24"/>
                <w:szCs w:val="24"/>
              </w:rPr>
              <w:t>городское население</w:t>
            </w:r>
          </w:p>
        </w:tc>
        <w:tc>
          <w:tcPr>
            <w:tcW w:w="0" w:type="auto"/>
          </w:tcPr>
          <w:p w14:paraId="311A2A69"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31,6</w:t>
            </w:r>
          </w:p>
        </w:tc>
        <w:tc>
          <w:tcPr>
            <w:tcW w:w="0" w:type="auto"/>
          </w:tcPr>
          <w:p w14:paraId="53D9DD3A"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32,3</w:t>
            </w:r>
          </w:p>
        </w:tc>
        <w:tc>
          <w:tcPr>
            <w:tcW w:w="0" w:type="auto"/>
          </w:tcPr>
          <w:p w14:paraId="6808E72A"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31,1</w:t>
            </w:r>
          </w:p>
        </w:tc>
        <w:tc>
          <w:tcPr>
            <w:tcW w:w="0" w:type="auto"/>
          </w:tcPr>
          <w:p w14:paraId="38992215"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32,3</w:t>
            </w:r>
          </w:p>
        </w:tc>
        <w:tc>
          <w:tcPr>
            <w:tcW w:w="0" w:type="auto"/>
          </w:tcPr>
          <w:p w14:paraId="65BD41B7"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34,2</w:t>
            </w:r>
          </w:p>
        </w:tc>
        <w:tc>
          <w:tcPr>
            <w:tcW w:w="0" w:type="auto"/>
          </w:tcPr>
          <w:p w14:paraId="54E13C57" w14:textId="11EDC35C"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lang w:val="ky-KG"/>
              </w:rPr>
              <w:t>34,6</w:t>
            </w:r>
          </w:p>
        </w:tc>
        <w:tc>
          <w:tcPr>
            <w:tcW w:w="0" w:type="auto"/>
          </w:tcPr>
          <w:p w14:paraId="5FD4B67C" w14:textId="696C66C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lang w:val="ky-KG"/>
              </w:rPr>
              <w:t>34,5</w:t>
            </w:r>
          </w:p>
        </w:tc>
      </w:tr>
      <w:tr w:rsidR="005264F9" w:rsidRPr="004E5D68" w14:paraId="254CBAFC" w14:textId="7E69ADED" w:rsidTr="005264F9">
        <w:tc>
          <w:tcPr>
            <w:tcW w:w="0" w:type="auto"/>
          </w:tcPr>
          <w:p w14:paraId="0DE444C1" w14:textId="77777777" w:rsidR="005264F9" w:rsidRPr="004E5D68" w:rsidRDefault="005264F9" w:rsidP="005264F9">
            <w:pPr>
              <w:spacing w:after="0" w:line="240" w:lineRule="auto"/>
              <w:rPr>
                <w:rFonts w:ascii="Times New Roman" w:hAnsi="Times New Roman"/>
                <w:sz w:val="24"/>
                <w:szCs w:val="24"/>
              </w:rPr>
            </w:pPr>
            <w:r w:rsidRPr="004E5D68">
              <w:rPr>
                <w:rFonts w:ascii="Times New Roman" w:hAnsi="Times New Roman"/>
                <w:sz w:val="24"/>
                <w:szCs w:val="24"/>
              </w:rPr>
              <w:t>сельское население</w:t>
            </w:r>
          </w:p>
        </w:tc>
        <w:tc>
          <w:tcPr>
            <w:tcW w:w="0" w:type="auto"/>
          </w:tcPr>
          <w:p w14:paraId="092E6AAC"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10,8</w:t>
            </w:r>
          </w:p>
        </w:tc>
        <w:tc>
          <w:tcPr>
            <w:tcW w:w="0" w:type="auto"/>
          </w:tcPr>
          <w:p w14:paraId="54BEF1B2"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13,2</w:t>
            </w:r>
          </w:p>
        </w:tc>
        <w:tc>
          <w:tcPr>
            <w:tcW w:w="0" w:type="auto"/>
          </w:tcPr>
          <w:p w14:paraId="3C4B0FC2"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14,2</w:t>
            </w:r>
          </w:p>
        </w:tc>
        <w:tc>
          <w:tcPr>
            <w:tcW w:w="0" w:type="auto"/>
          </w:tcPr>
          <w:p w14:paraId="26A85401"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16,6</w:t>
            </w:r>
          </w:p>
        </w:tc>
        <w:tc>
          <w:tcPr>
            <w:tcW w:w="0" w:type="auto"/>
          </w:tcPr>
          <w:p w14:paraId="22AB6BA1" w14:textId="77777777"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rPr>
              <w:t>17,9</w:t>
            </w:r>
          </w:p>
        </w:tc>
        <w:tc>
          <w:tcPr>
            <w:tcW w:w="0" w:type="auto"/>
          </w:tcPr>
          <w:p w14:paraId="3742591B" w14:textId="7EAFCFA2"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lang w:val="ky-KG"/>
              </w:rPr>
              <w:t>19,3</w:t>
            </w:r>
          </w:p>
        </w:tc>
        <w:tc>
          <w:tcPr>
            <w:tcW w:w="0" w:type="auto"/>
          </w:tcPr>
          <w:p w14:paraId="07612BF7" w14:textId="39BD76E8" w:rsidR="005264F9" w:rsidRPr="004E5D68" w:rsidRDefault="005264F9" w:rsidP="005264F9">
            <w:pPr>
              <w:spacing w:after="0" w:line="240" w:lineRule="auto"/>
              <w:jc w:val="center"/>
              <w:rPr>
                <w:rFonts w:ascii="Times New Roman" w:hAnsi="Times New Roman"/>
                <w:sz w:val="24"/>
                <w:szCs w:val="24"/>
              </w:rPr>
            </w:pPr>
            <w:r w:rsidRPr="004E5D68">
              <w:rPr>
                <w:rFonts w:ascii="Times New Roman" w:hAnsi="Times New Roman"/>
                <w:sz w:val="24"/>
                <w:szCs w:val="24"/>
                <w:lang w:val="ky-KG"/>
              </w:rPr>
              <w:t>20,6</w:t>
            </w:r>
          </w:p>
        </w:tc>
      </w:tr>
    </w:tbl>
    <w:p w14:paraId="501E246E" w14:textId="37F066D7" w:rsidR="00012F26" w:rsidRPr="004E5D68" w:rsidRDefault="00012F26" w:rsidP="00726148">
      <w:pPr>
        <w:spacing w:after="0" w:line="240" w:lineRule="auto"/>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По официальным данным Национального статистического комитета </w:t>
      </w:r>
      <w:proofErr w:type="spellStart"/>
      <w:r w:rsidRPr="004E5D68">
        <w:rPr>
          <w:rFonts w:ascii="Times New Roman" w:hAnsi="Times New Roman" w:cs="Times New Roman"/>
          <w:sz w:val="20"/>
          <w:szCs w:val="20"/>
        </w:rPr>
        <w:t>Кыргызской</w:t>
      </w:r>
      <w:proofErr w:type="spellEnd"/>
      <w:r w:rsidRPr="004E5D68">
        <w:rPr>
          <w:rFonts w:ascii="Times New Roman" w:hAnsi="Times New Roman" w:cs="Times New Roman"/>
          <w:sz w:val="20"/>
          <w:szCs w:val="20"/>
        </w:rPr>
        <w:t xml:space="preserve"> Республики </w:t>
      </w:r>
    </w:p>
    <w:p w14:paraId="511D0683" w14:textId="77777777" w:rsidR="007963E4" w:rsidRPr="004E5D68" w:rsidRDefault="007963E4" w:rsidP="00F80A4E">
      <w:pPr>
        <w:spacing w:after="0" w:line="360" w:lineRule="auto"/>
        <w:ind w:firstLine="708"/>
        <w:jc w:val="both"/>
        <w:rPr>
          <w:rFonts w:ascii="Times New Roman" w:hAnsi="Times New Roman"/>
          <w:sz w:val="28"/>
          <w:szCs w:val="28"/>
        </w:rPr>
      </w:pPr>
    </w:p>
    <w:p w14:paraId="43578B36" w14:textId="15D19B87" w:rsidR="009719E5" w:rsidRPr="004E5D68" w:rsidRDefault="009719E5" w:rsidP="009719E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Максимальная доля охвата дошкольным образованием (приходится на город Ош – 47,9% и </w:t>
      </w:r>
      <w:proofErr w:type="spellStart"/>
      <w:r w:rsidRPr="004E5D68">
        <w:rPr>
          <w:rFonts w:ascii="Times New Roman" w:hAnsi="Times New Roman" w:cs="Times New Roman"/>
          <w:sz w:val="28"/>
          <w:szCs w:val="28"/>
        </w:rPr>
        <w:t>Нарынскую</w:t>
      </w:r>
      <w:proofErr w:type="spellEnd"/>
      <w:r w:rsidRPr="004E5D68">
        <w:rPr>
          <w:rFonts w:ascii="Times New Roman" w:hAnsi="Times New Roman" w:cs="Times New Roman"/>
          <w:sz w:val="28"/>
          <w:szCs w:val="28"/>
        </w:rPr>
        <w:t xml:space="preserve"> область 31,6%, наименьшая на Чуйскую область 19,3 %.</w:t>
      </w:r>
    </w:p>
    <w:p w14:paraId="13B659DC" w14:textId="1E23D623" w:rsidR="00365B86" w:rsidRPr="004E5D68" w:rsidRDefault="009719E5" w:rsidP="009719E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Причинами низкого охвата выступают малое количество дошкольных организаций в сельской местности, снижение доходов семей и рост прямых издержек на обучение. Прежде всего это сказалось на детях из малообеспеченных семей и семей, проживающих в сельской местности.</w:t>
      </w:r>
    </w:p>
    <w:p w14:paraId="24BB1B75" w14:textId="01728B74" w:rsidR="005966D2" w:rsidRPr="004E5D68" w:rsidRDefault="00896D9C" w:rsidP="0078196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Несмотря на увеличение количества дошкольных образовательных организаций, они переполнены. </w:t>
      </w:r>
      <w:r w:rsidR="005966D2" w:rsidRPr="004E5D68">
        <w:rPr>
          <w:rFonts w:ascii="Times New Roman" w:hAnsi="Times New Roman" w:cs="Times New Roman"/>
          <w:sz w:val="28"/>
          <w:szCs w:val="28"/>
        </w:rPr>
        <w:t>В городских поселениях в среднем на дошкольные образовательные организации в 2018</w:t>
      </w:r>
      <w:r w:rsidR="00C61613" w:rsidRPr="004E5D68">
        <w:rPr>
          <w:rFonts w:ascii="Times New Roman" w:hAnsi="Times New Roman" w:cs="Times New Roman"/>
          <w:sz w:val="28"/>
          <w:szCs w:val="28"/>
        </w:rPr>
        <w:t xml:space="preserve"> </w:t>
      </w:r>
      <w:r w:rsidR="005966D2" w:rsidRPr="004E5D68">
        <w:rPr>
          <w:rFonts w:ascii="Times New Roman" w:hAnsi="Times New Roman" w:cs="Times New Roman"/>
          <w:sz w:val="28"/>
          <w:szCs w:val="28"/>
        </w:rPr>
        <w:t xml:space="preserve">г. приходилось 149 детей на 100 мест, наибольшее количество в </w:t>
      </w:r>
      <w:proofErr w:type="spellStart"/>
      <w:r w:rsidR="005966D2" w:rsidRPr="004E5D68">
        <w:rPr>
          <w:rFonts w:ascii="Times New Roman" w:hAnsi="Times New Roman" w:cs="Times New Roman"/>
          <w:sz w:val="28"/>
          <w:szCs w:val="28"/>
        </w:rPr>
        <w:t>Нарынской</w:t>
      </w:r>
      <w:proofErr w:type="spellEnd"/>
      <w:r w:rsidR="005966D2" w:rsidRPr="004E5D68">
        <w:rPr>
          <w:rFonts w:ascii="Times New Roman" w:hAnsi="Times New Roman" w:cs="Times New Roman"/>
          <w:sz w:val="28"/>
          <w:szCs w:val="28"/>
        </w:rPr>
        <w:t xml:space="preserve"> области - 193, а наименьшее в Чуйской области - 139 детей на 100 мест.</w:t>
      </w:r>
    </w:p>
    <w:p w14:paraId="7AB6BF96" w14:textId="5457A620" w:rsidR="005966D2" w:rsidRPr="004E5D68" w:rsidRDefault="005966D2" w:rsidP="0078196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lastRenderedPageBreak/>
        <w:t>Дошкольным образованием охвачено меньше четверти соответствующей возрастной группы, но мест не хватает, что негативно сказывается на качестве предоставляемых услуг и на увеличении количества заболеваемости среди детей.</w:t>
      </w:r>
    </w:p>
    <w:p w14:paraId="4CE0190F" w14:textId="01CA4F0E" w:rsidR="00060D8B" w:rsidRPr="004E5D68" w:rsidRDefault="00060D8B" w:rsidP="0078196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Из-за бедности и стоимости дошкольного образования многие родители предпочитают пропускать дошкольное образование и зачислять своих детей в начальную школу, когда им исполнится 6 лет, чтобы сократить расходы на семью, поскольку расходы на начальное образование меньше, чем дошкольное.</w:t>
      </w:r>
    </w:p>
    <w:p w14:paraId="418D017A" w14:textId="25F9F8CB" w:rsidR="00060D8B" w:rsidRPr="004E5D68" w:rsidRDefault="00060D8B" w:rsidP="0078196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Раннее зачисление в начальную школу не обязательно является проблематичным, дети, пропускающие подготовительную фазу начальной школы, могут столкнуться с трудностями в адаптации к школьной среде и сталкиваются с большим риском исключения из школы.</w:t>
      </w:r>
    </w:p>
    <w:p w14:paraId="5B662E97" w14:textId="4CA812BE" w:rsidR="005966D2" w:rsidRPr="004E5D68" w:rsidRDefault="00060D8B" w:rsidP="0078196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Аналогичная ситуация характерна и для общеобразовательных организаций, </w:t>
      </w:r>
      <w:r w:rsidR="009A7CFC" w:rsidRPr="004E5D68">
        <w:rPr>
          <w:rFonts w:ascii="Times New Roman" w:hAnsi="Times New Roman" w:cs="Times New Roman"/>
          <w:sz w:val="28"/>
          <w:szCs w:val="28"/>
        </w:rPr>
        <w:t>по сравнению с 201</w:t>
      </w:r>
      <w:r w:rsidR="007D0A0D" w:rsidRPr="004E5D68">
        <w:rPr>
          <w:rFonts w:ascii="Times New Roman" w:hAnsi="Times New Roman" w:cs="Times New Roman"/>
          <w:sz w:val="28"/>
          <w:szCs w:val="28"/>
        </w:rPr>
        <w:t>3</w:t>
      </w:r>
      <w:r w:rsidR="009A7CFC" w:rsidRPr="004E5D68">
        <w:rPr>
          <w:rFonts w:ascii="Times New Roman" w:hAnsi="Times New Roman" w:cs="Times New Roman"/>
          <w:sz w:val="28"/>
          <w:szCs w:val="28"/>
        </w:rPr>
        <w:t xml:space="preserve"> годом </w:t>
      </w:r>
      <w:r w:rsidRPr="004E5D68">
        <w:rPr>
          <w:rFonts w:ascii="Times New Roman" w:hAnsi="Times New Roman" w:cs="Times New Roman"/>
          <w:sz w:val="28"/>
          <w:szCs w:val="28"/>
        </w:rPr>
        <w:t xml:space="preserve">наблюдается рост </w:t>
      </w:r>
      <w:r w:rsidR="007D0A0D" w:rsidRPr="004E5D68">
        <w:rPr>
          <w:rFonts w:ascii="Times New Roman" w:hAnsi="Times New Roman" w:cs="Times New Roman"/>
          <w:sz w:val="28"/>
          <w:szCs w:val="28"/>
        </w:rPr>
        <w:t>учащихся</w:t>
      </w:r>
      <w:r w:rsidRPr="004E5D68">
        <w:rPr>
          <w:rFonts w:ascii="Times New Roman" w:hAnsi="Times New Roman" w:cs="Times New Roman"/>
          <w:sz w:val="28"/>
          <w:szCs w:val="28"/>
        </w:rPr>
        <w:t xml:space="preserve"> на </w:t>
      </w:r>
      <w:r w:rsidR="007D0A0D" w:rsidRPr="004E5D68">
        <w:rPr>
          <w:rFonts w:ascii="Times New Roman" w:hAnsi="Times New Roman" w:cs="Times New Roman"/>
          <w:sz w:val="28"/>
          <w:szCs w:val="28"/>
        </w:rPr>
        <w:t>27</w:t>
      </w:r>
      <w:r w:rsidRPr="004E5D68">
        <w:rPr>
          <w:rFonts w:ascii="Times New Roman" w:hAnsi="Times New Roman" w:cs="Times New Roman"/>
          <w:sz w:val="28"/>
          <w:szCs w:val="28"/>
        </w:rPr>
        <w:t>,</w:t>
      </w:r>
      <w:r w:rsidR="007D0A0D" w:rsidRPr="004E5D68">
        <w:rPr>
          <w:rFonts w:ascii="Times New Roman" w:hAnsi="Times New Roman" w:cs="Times New Roman"/>
          <w:sz w:val="28"/>
          <w:szCs w:val="28"/>
        </w:rPr>
        <w:t>7</w:t>
      </w:r>
      <w:r w:rsidRPr="004E5D68">
        <w:rPr>
          <w:rFonts w:ascii="Times New Roman" w:hAnsi="Times New Roman" w:cs="Times New Roman"/>
          <w:sz w:val="28"/>
          <w:szCs w:val="28"/>
        </w:rPr>
        <w:t>% (</w:t>
      </w:r>
      <w:r w:rsidR="007D0A0D" w:rsidRPr="004E5D68">
        <w:rPr>
          <w:rFonts w:ascii="Times New Roman" w:hAnsi="Times New Roman" w:cs="Times New Roman"/>
          <w:sz w:val="28"/>
          <w:szCs w:val="28"/>
        </w:rPr>
        <w:t>284</w:t>
      </w:r>
      <w:r w:rsidR="009A7CFC" w:rsidRPr="004E5D68">
        <w:rPr>
          <w:rFonts w:ascii="Times New Roman" w:hAnsi="Times New Roman" w:cs="Times New Roman"/>
          <w:sz w:val="28"/>
          <w:szCs w:val="28"/>
        </w:rPr>
        <w:t xml:space="preserve"> </w:t>
      </w:r>
      <w:r w:rsidR="007D0A0D" w:rsidRPr="004E5D68">
        <w:rPr>
          <w:rFonts w:ascii="Times New Roman" w:hAnsi="Times New Roman" w:cs="Times New Roman"/>
          <w:sz w:val="28"/>
          <w:szCs w:val="28"/>
        </w:rPr>
        <w:t>355</w:t>
      </w:r>
      <w:r w:rsidRPr="004E5D68">
        <w:rPr>
          <w:rFonts w:ascii="Times New Roman" w:hAnsi="Times New Roman" w:cs="Times New Roman"/>
          <w:sz w:val="28"/>
          <w:szCs w:val="28"/>
        </w:rPr>
        <w:t xml:space="preserve"> человек), что связано с ростом рождаемости практически во всех регионах республики. Число </w:t>
      </w:r>
      <w:r w:rsidR="00BA7B45" w:rsidRPr="004E5D68">
        <w:rPr>
          <w:rFonts w:ascii="Times New Roman" w:hAnsi="Times New Roman" w:cs="Times New Roman"/>
          <w:sz w:val="28"/>
          <w:szCs w:val="28"/>
        </w:rPr>
        <w:t xml:space="preserve">дневных </w:t>
      </w:r>
      <w:r w:rsidRPr="004E5D68">
        <w:rPr>
          <w:rFonts w:ascii="Times New Roman" w:hAnsi="Times New Roman" w:cs="Times New Roman"/>
          <w:sz w:val="28"/>
          <w:szCs w:val="28"/>
        </w:rPr>
        <w:t>общеобразовательных организаций увеличилось с 201</w:t>
      </w:r>
      <w:r w:rsidR="003E3AEE" w:rsidRPr="004E5D68">
        <w:rPr>
          <w:rFonts w:ascii="Times New Roman" w:hAnsi="Times New Roman" w:cs="Times New Roman"/>
          <w:sz w:val="28"/>
          <w:szCs w:val="28"/>
        </w:rPr>
        <w:t>3</w:t>
      </w:r>
      <w:r w:rsidRPr="004E5D68">
        <w:rPr>
          <w:rFonts w:ascii="Times New Roman" w:hAnsi="Times New Roman" w:cs="Times New Roman"/>
          <w:sz w:val="28"/>
          <w:szCs w:val="28"/>
        </w:rPr>
        <w:t xml:space="preserve"> по 201</w:t>
      </w:r>
      <w:r w:rsidR="007D0A0D" w:rsidRPr="004E5D68">
        <w:rPr>
          <w:rFonts w:ascii="Times New Roman" w:hAnsi="Times New Roman" w:cs="Times New Roman"/>
          <w:sz w:val="28"/>
          <w:szCs w:val="28"/>
        </w:rPr>
        <w:t>9</w:t>
      </w:r>
      <w:r w:rsidR="00BA7B45" w:rsidRPr="004E5D68">
        <w:rPr>
          <w:rFonts w:ascii="Times New Roman" w:hAnsi="Times New Roman" w:cs="Times New Roman"/>
          <w:sz w:val="28"/>
          <w:szCs w:val="28"/>
        </w:rPr>
        <w:t xml:space="preserve"> на </w:t>
      </w:r>
      <w:r w:rsidR="007D0A0D" w:rsidRPr="004E5D68">
        <w:rPr>
          <w:rFonts w:ascii="Times New Roman" w:hAnsi="Times New Roman" w:cs="Times New Roman"/>
          <w:sz w:val="28"/>
          <w:szCs w:val="28"/>
        </w:rPr>
        <w:t>3</w:t>
      </w:r>
      <w:r w:rsidR="00D334CC" w:rsidRPr="004E5D68">
        <w:rPr>
          <w:rFonts w:ascii="Times New Roman" w:hAnsi="Times New Roman" w:cs="Times New Roman"/>
          <w:sz w:val="28"/>
          <w:szCs w:val="28"/>
        </w:rPr>
        <w:t>,</w:t>
      </w:r>
      <w:r w:rsidR="007D0A0D" w:rsidRPr="004E5D68">
        <w:rPr>
          <w:rFonts w:ascii="Times New Roman" w:hAnsi="Times New Roman" w:cs="Times New Roman"/>
          <w:sz w:val="28"/>
          <w:szCs w:val="28"/>
        </w:rPr>
        <w:t>4</w:t>
      </w:r>
      <w:r w:rsidR="00D334CC" w:rsidRPr="004E5D68">
        <w:rPr>
          <w:rFonts w:ascii="Times New Roman" w:hAnsi="Times New Roman" w:cs="Times New Roman"/>
          <w:sz w:val="28"/>
          <w:szCs w:val="28"/>
        </w:rPr>
        <w:t xml:space="preserve">% или на </w:t>
      </w:r>
      <w:r w:rsidR="007D0A0D" w:rsidRPr="004E5D68">
        <w:rPr>
          <w:rFonts w:ascii="Times New Roman" w:hAnsi="Times New Roman" w:cs="Times New Roman"/>
          <w:sz w:val="28"/>
          <w:szCs w:val="28"/>
        </w:rPr>
        <w:t>76</w:t>
      </w:r>
      <w:r w:rsidR="00D334CC" w:rsidRPr="004E5D68">
        <w:rPr>
          <w:rFonts w:ascii="Times New Roman" w:hAnsi="Times New Roman" w:cs="Times New Roman"/>
          <w:sz w:val="28"/>
          <w:szCs w:val="28"/>
        </w:rPr>
        <w:t xml:space="preserve"> единиц (см. табл. 4)</w:t>
      </w:r>
      <w:r w:rsidR="00726148" w:rsidRPr="004E5D68">
        <w:rPr>
          <w:rFonts w:ascii="Times New Roman" w:hAnsi="Times New Roman" w:cs="Times New Roman"/>
          <w:sz w:val="28"/>
          <w:szCs w:val="28"/>
        </w:rPr>
        <w:t>.</w:t>
      </w:r>
    </w:p>
    <w:p w14:paraId="0CD2A75E" w14:textId="77777777" w:rsidR="00BF2828" w:rsidRPr="004E5D68" w:rsidRDefault="00BF2828" w:rsidP="00BF2828">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Переполненность учащихся в общеобразовательных школах имеет место быть, о чем свидетельствуют проведение занятий в школах в несколько смен и рост количества учащихся в 3 смену, и преобладание двухсменных школы что также негативно влияет на качество и эффективность образования.</w:t>
      </w:r>
    </w:p>
    <w:p w14:paraId="4C3E03C3" w14:textId="77777777" w:rsidR="007D0A0D" w:rsidRPr="004E5D68" w:rsidRDefault="007D0A0D" w:rsidP="009A2CBE">
      <w:pPr>
        <w:spacing w:after="0" w:line="360" w:lineRule="auto"/>
        <w:ind w:firstLine="709"/>
        <w:jc w:val="both"/>
        <w:rPr>
          <w:rFonts w:ascii="Times New Roman" w:hAnsi="Times New Roman" w:cs="Times New Roman"/>
          <w:b/>
          <w:sz w:val="28"/>
          <w:szCs w:val="28"/>
        </w:rPr>
      </w:pPr>
    </w:p>
    <w:p w14:paraId="0223208B" w14:textId="77777777" w:rsidR="007D0A0D" w:rsidRPr="004E5D68" w:rsidRDefault="007D0A0D" w:rsidP="009A2CBE">
      <w:pPr>
        <w:spacing w:after="0" w:line="360" w:lineRule="auto"/>
        <w:ind w:firstLine="709"/>
        <w:jc w:val="both"/>
        <w:rPr>
          <w:rFonts w:ascii="Times New Roman" w:hAnsi="Times New Roman" w:cs="Times New Roman"/>
          <w:b/>
          <w:sz w:val="28"/>
          <w:szCs w:val="28"/>
        </w:rPr>
      </w:pPr>
    </w:p>
    <w:p w14:paraId="18A419AA" w14:textId="77777777" w:rsidR="007D0A0D" w:rsidRPr="004E5D68" w:rsidRDefault="007D0A0D" w:rsidP="009A2CBE">
      <w:pPr>
        <w:spacing w:after="0" w:line="360" w:lineRule="auto"/>
        <w:ind w:firstLine="709"/>
        <w:jc w:val="both"/>
        <w:rPr>
          <w:rFonts w:ascii="Times New Roman" w:hAnsi="Times New Roman" w:cs="Times New Roman"/>
          <w:b/>
          <w:sz w:val="28"/>
          <w:szCs w:val="28"/>
        </w:rPr>
      </w:pPr>
    </w:p>
    <w:p w14:paraId="6A7945D5" w14:textId="77777777" w:rsidR="007D0A0D" w:rsidRPr="004E5D68" w:rsidRDefault="007D0A0D" w:rsidP="009A2CBE">
      <w:pPr>
        <w:spacing w:after="0" w:line="360" w:lineRule="auto"/>
        <w:ind w:firstLine="709"/>
        <w:jc w:val="both"/>
        <w:rPr>
          <w:rFonts w:ascii="Times New Roman" w:hAnsi="Times New Roman" w:cs="Times New Roman"/>
          <w:b/>
          <w:sz w:val="28"/>
          <w:szCs w:val="28"/>
        </w:rPr>
      </w:pPr>
    </w:p>
    <w:p w14:paraId="4978DA44" w14:textId="77777777" w:rsidR="007D0A0D" w:rsidRDefault="007D0A0D" w:rsidP="009A2CBE">
      <w:pPr>
        <w:spacing w:after="0" w:line="360" w:lineRule="auto"/>
        <w:ind w:firstLine="709"/>
        <w:jc w:val="both"/>
        <w:rPr>
          <w:rFonts w:ascii="Times New Roman" w:hAnsi="Times New Roman" w:cs="Times New Roman"/>
          <w:b/>
          <w:sz w:val="28"/>
          <w:szCs w:val="28"/>
        </w:rPr>
      </w:pPr>
    </w:p>
    <w:p w14:paraId="2ADDB345" w14:textId="77777777" w:rsidR="004E5D68" w:rsidRPr="004E5D68" w:rsidRDefault="004E5D68" w:rsidP="009A2CBE">
      <w:pPr>
        <w:spacing w:after="0" w:line="360" w:lineRule="auto"/>
        <w:ind w:firstLine="709"/>
        <w:jc w:val="both"/>
        <w:rPr>
          <w:rFonts w:ascii="Times New Roman" w:hAnsi="Times New Roman" w:cs="Times New Roman"/>
          <w:b/>
          <w:sz w:val="28"/>
          <w:szCs w:val="28"/>
        </w:rPr>
      </w:pPr>
    </w:p>
    <w:p w14:paraId="3C5A2D08" w14:textId="77777777" w:rsidR="007D0A0D" w:rsidRPr="004E5D68" w:rsidRDefault="007D0A0D" w:rsidP="009A2CBE">
      <w:pPr>
        <w:spacing w:after="0" w:line="360" w:lineRule="auto"/>
        <w:ind w:firstLine="709"/>
        <w:jc w:val="both"/>
        <w:rPr>
          <w:rFonts w:ascii="Times New Roman" w:hAnsi="Times New Roman" w:cs="Times New Roman"/>
          <w:b/>
          <w:sz w:val="28"/>
          <w:szCs w:val="28"/>
        </w:rPr>
      </w:pPr>
    </w:p>
    <w:p w14:paraId="4CF899BE" w14:textId="7989BEA7" w:rsidR="009A2CBE" w:rsidRPr="004E5D68" w:rsidRDefault="009A2CBE" w:rsidP="009A2CBE">
      <w:pPr>
        <w:spacing w:after="0" w:line="360" w:lineRule="auto"/>
        <w:ind w:firstLine="709"/>
        <w:jc w:val="both"/>
        <w:rPr>
          <w:rFonts w:ascii="Times New Roman" w:hAnsi="Times New Roman" w:cs="Times New Roman"/>
          <w:b/>
          <w:sz w:val="28"/>
          <w:szCs w:val="28"/>
        </w:rPr>
      </w:pPr>
      <w:r w:rsidRPr="004E5D68">
        <w:rPr>
          <w:rFonts w:ascii="Times New Roman" w:hAnsi="Times New Roman" w:cs="Times New Roman"/>
          <w:b/>
          <w:sz w:val="28"/>
          <w:szCs w:val="28"/>
        </w:rPr>
        <w:lastRenderedPageBreak/>
        <w:t xml:space="preserve">Таблица </w:t>
      </w:r>
      <w:r w:rsidR="0049331E" w:rsidRPr="004E5D68">
        <w:rPr>
          <w:rFonts w:ascii="Times New Roman" w:hAnsi="Times New Roman" w:cs="Times New Roman"/>
          <w:b/>
          <w:sz w:val="28"/>
          <w:szCs w:val="28"/>
        </w:rPr>
        <w:t>4</w:t>
      </w:r>
      <w:r w:rsidRPr="004E5D68">
        <w:rPr>
          <w:rFonts w:ascii="Times New Roman" w:hAnsi="Times New Roman" w:cs="Times New Roman"/>
          <w:b/>
          <w:sz w:val="28"/>
          <w:szCs w:val="28"/>
        </w:rPr>
        <w:t xml:space="preserve"> – Динамика основных показателей дневной общеобразовательной школы </w:t>
      </w:r>
      <w:proofErr w:type="spellStart"/>
      <w:r w:rsidRPr="004E5D68">
        <w:rPr>
          <w:rFonts w:ascii="Times New Roman" w:hAnsi="Times New Roman" w:cs="Times New Roman"/>
          <w:b/>
          <w:sz w:val="28"/>
          <w:szCs w:val="28"/>
        </w:rPr>
        <w:t>Кыргызской</w:t>
      </w:r>
      <w:proofErr w:type="spellEnd"/>
      <w:r w:rsidRPr="004E5D68">
        <w:rPr>
          <w:rFonts w:ascii="Times New Roman" w:hAnsi="Times New Roman" w:cs="Times New Roman"/>
          <w:b/>
          <w:sz w:val="28"/>
          <w:szCs w:val="28"/>
        </w:rPr>
        <w:t xml:space="preserve"> Республики </w:t>
      </w:r>
      <w:r w:rsidR="008D2237" w:rsidRPr="004E5D68">
        <w:rPr>
          <w:rFonts w:ascii="Times New Roman" w:hAnsi="Times New Roman" w:cs="Times New Roman"/>
          <w:b/>
          <w:sz w:val="28"/>
          <w:szCs w:val="28"/>
        </w:rPr>
        <w:t xml:space="preserve">за </w:t>
      </w:r>
      <w:r w:rsidRPr="004E5D68">
        <w:rPr>
          <w:rFonts w:ascii="Times New Roman" w:hAnsi="Times New Roman" w:cs="Times New Roman"/>
          <w:b/>
          <w:sz w:val="28"/>
          <w:szCs w:val="28"/>
        </w:rPr>
        <w:t>2013-201</w:t>
      </w:r>
      <w:r w:rsidR="007D0A0D" w:rsidRPr="004E5D68">
        <w:rPr>
          <w:rFonts w:ascii="Times New Roman" w:hAnsi="Times New Roman" w:cs="Times New Roman"/>
          <w:b/>
          <w:sz w:val="28"/>
          <w:szCs w:val="28"/>
        </w:rPr>
        <w:t>9</w:t>
      </w:r>
      <w:r w:rsidRPr="004E5D68">
        <w:rPr>
          <w:rFonts w:ascii="Times New Roman" w:hAnsi="Times New Roman" w:cs="Times New Roman"/>
          <w:b/>
          <w:sz w:val="28"/>
          <w:szCs w:val="28"/>
        </w:rPr>
        <w:t xml:space="preserve"> </w:t>
      </w:r>
      <w:r w:rsidR="008D2237" w:rsidRPr="004E5D68">
        <w:rPr>
          <w:rFonts w:ascii="Times New Roman" w:hAnsi="Times New Roman"/>
          <w:b/>
          <w:sz w:val="28"/>
          <w:szCs w:val="28"/>
        </w:rPr>
        <w:t>годы</w:t>
      </w:r>
    </w:p>
    <w:tbl>
      <w:tblPr>
        <w:tblStyle w:val="ab"/>
        <w:tblW w:w="5000" w:type="pct"/>
        <w:jc w:val="center"/>
        <w:tblLook w:val="04A0" w:firstRow="1" w:lastRow="0" w:firstColumn="1" w:lastColumn="0" w:noHBand="0" w:noVBand="1"/>
      </w:tblPr>
      <w:tblGrid>
        <w:gridCol w:w="2063"/>
        <w:gridCol w:w="1041"/>
        <w:gridCol w:w="1041"/>
        <w:gridCol w:w="1040"/>
        <w:gridCol w:w="1040"/>
        <w:gridCol w:w="1040"/>
        <w:gridCol w:w="1040"/>
        <w:gridCol w:w="1040"/>
      </w:tblGrid>
      <w:tr w:rsidR="007D0A0D" w:rsidRPr="004E5D68" w14:paraId="2B09D853" w14:textId="34F58AD6" w:rsidTr="007D0A0D">
        <w:trPr>
          <w:jc w:val="center"/>
        </w:trPr>
        <w:tc>
          <w:tcPr>
            <w:tcW w:w="1104" w:type="pct"/>
          </w:tcPr>
          <w:p w14:paraId="782EF532" w14:textId="77777777" w:rsidR="007D0A0D" w:rsidRPr="004E5D68" w:rsidRDefault="007D0A0D" w:rsidP="007D0A0D">
            <w:pPr>
              <w:jc w:val="both"/>
              <w:rPr>
                <w:rFonts w:ascii="Times New Roman" w:hAnsi="Times New Roman" w:cs="Times New Roman"/>
                <w:b/>
                <w:bCs/>
                <w:sz w:val="24"/>
                <w:szCs w:val="24"/>
              </w:rPr>
            </w:pPr>
          </w:p>
        </w:tc>
        <w:tc>
          <w:tcPr>
            <w:tcW w:w="557" w:type="pct"/>
          </w:tcPr>
          <w:p w14:paraId="3C8183F0" w14:textId="77777777" w:rsidR="007D0A0D" w:rsidRPr="004E5D68" w:rsidRDefault="007D0A0D" w:rsidP="007D0A0D">
            <w:pPr>
              <w:pStyle w:val="Default"/>
              <w:ind w:left="-5"/>
              <w:jc w:val="center"/>
              <w:rPr>
                <w:b/>
                <w:bCs/>
              </w:rPr>
            </w:pPr>
            <w:r w:rsidRPr="004E5D68">
              <w:rPr>
                <w:b/>
                <w:bCs/>
              </w:rPr>
              <w:t>2013/2014</w:t>
            </w:r>
          </w:p>
        </w:tc>
        <w:tc>
          <w:tcPr>
            <w:tcW w:w="557" w:type="pct"/>
          </w:tcPr>
          <w:p w14:paraId="4FAF62EE" w14:textId="77777777" w:rsidR="007D0A0D" w:rsidRPr="004E5D68" w:rsidRDefault="007D0A0D" w:rsidP="007D0A0D">
            <w:pPr>
              <w:pStyle w:val="Default"/>
              <w:ind w:left="-5"/>
              <w:jc w:val="center"/>
              <w:rPr>
                <w:b/>
                <w:bCs/>
              </w:rPr>
            </w:pPr>
            <w:r w:rsidRPr="004E5D68">
              <w:rPr>
                <w:b/>
                <w:bCs/>
              </w:rPr>
              <w:t>2014/2015</w:t>
            </w:r>
          </w:p>
        </w:tc>
        <w:tc>
          <w:tcPr>
            <w:tcW w:w="556" w:type="pct"/>
          </w:tcPr>
          <w:p w14:paraId="16732F03" w14:textId="77777777" w:rsidR="007D0A0D" w:rsidRPr="004E5D68" w:rsidRDefault="007D0A0D" w:rsidP="007D0A0D">
            <w:pPr>
              <w:pStyle w:val="Default"/>
              <w:ind w:left="-5"/>
              <w:jc w:val="center"/>
              <w:rPr>
                <w:b/>
                <w:bCs/>
              </w:rPr>
            </w:pPr>
            <w:r w:rsidRPr="004E5D68">
              <w:rPr>
                <w:b/>
                <w:bCs/>
              </w:rPr>
              <w:t>2015/2016</w:t>
            </w:r>
          </w:p>
        </w:tc>
        <w:tc>
          <w:tcPr>
            <w:tcW w:w="556" w:type="pct"/>
          </w:tcPr>
          <w:p w14:paraId="5BDF44CE" w14:textId="77777777" w:rsidR="007D0A0D" w:rsidRPr="004E5D68" w:rsidRDefault="007D0A0D" w:rsidP="007D0A0D">
            <w:pPr>
              <w:pStyle w:val="Default"/>
              <w:ind w:left="-5"/>
              <w:jc w:val="center"/>
              <w:rPr>
                <w:b/>
                <w:bCs/>
              </w:rPr>
            </w:pPr>
            <w:r w:rsidRPr="004E5D68">
              <w:rPr>
                <w:b/>
                <w:bCs/>
              </w:rPr>
              <w:t>2016/2017</w:t>
            </w:r>
          </w:p>
        </w:tc>
        <w:tc>
          <w:tcPr>
            <w:tcW w:w="556" w:type="pct"/>
          </w:tcPr>
          <w:p w14:paraId="1F5F6DF3" w14:textId="77777777" w:rsidR="007D0A0D" w:rsidRPr="004E5D68" w:rsidRDefault="007D0A0D" w:rsidP="007D0A0D">
            <w:pPr>
              <w:pStyle w:val="Default"/>
              <w:ind w:left="-5"/>
              <w:jc w:val="center"/>
              <w:rPr>
                <w:b/>
                <w:bCs/>
              </w:rPr>
            </w:pPr>
            <w:r w:rsidRPr="004E5D68">
              <w:rPr>
                <w:b/>
                <w:bCs/>
              </w:rPr>
              <w:t>2017/2018</w:t>
            </w:r>
          </w:p>
        </w:tc>
        <w:tc>
          <w:tcPr>
            <w:tcW w:w="556" w:type="pct"/>
          </w:tcPr>
          <w:p w14:paraId="4ADBF8D3" w14:textId="7C747691" w:rsidR="007D0A0D" w:rsidRPr="004E5D68" w:rsidRDefault="007D0A0D" w:rsidP="007D0A0D">
            <w:pPr>
              <w:pStyle w:val="Default"/>
              <w:ind w:left="-5"/>
              <w:jc w:val="center"/>
              <w:rPr>
                <w:b/>
                <w:bCs/>
              </w:rPr>
            </w:pPr>
            <w:r w:rsidRPr="004E5D68">
              <w:rPr>
                <w:b/>
              </w:rPr>
              <w:t>201</w:t>
            </w:r>
            <w:r w:rsidRPr="004E5D68">
              <w:rPr>
                <w:b/>
                <w:lang w:val="en-US"/>
              </w:rPr>
              <w:t>8</w:t>
            </w:r>
            <w:r w:rsidRPr="004E5D68">
              <w:rPr>
                <w:b/>
              </w:rPr>
              <w:t>/201</w:t>
            </w:r>
            <w:r w:rsidRPr="004E5D68">
              <w:rPr>
                <w:b/>
                <w:lang w:val="en-US"/>
              </w:rPr>
              <w:t>9</w:t>
            </w:r>
          </w:p>
        </w:tc>
        <w:tc>
          <w:tcPr>
            <w:tcW w:w="556" w:type="pct"/>
          </w:tcPr>
          <w:p w14:paraId="73E5A29F" w14:textId="1AF59EE1" w:rsidR="007D0A0D" w:rsidRPr="004E5D68" w:rsidRDefault="007D0A0D" w:rsidP="007D0A0D">
            <w:pPr>
              <w:pStyle w:val="Default"/>
              <w:ind w:left="-5"/>
              <w:jc w:val="center"/>
              <w:rPr>
                <w:b/>
                <w:bCs/>
              </w:rPr>
            </w:pPr>
            <w:r w:rsidRPr="004E5D68">
              <w:rPr>
                <w:b/>
              </w:rPr>
              <w:t>201</w:t>
            </w:r>
            <w:r w:rsidRPr="004E5D68">
              <w:rPr>
                <w:b/>
                <w:lang w:val="en-US"/>
              </w:rPr>
              <w:t>9</w:t>
            </w:r>
            <w:r w:rsidRPr="004E5D68">
              <w:rPr>
                <w:b/>
              </w:rPr>
              <w:t>/20</w:t>
            </w:r>
            <w:r w:rsidRPr="004E5D68">
              <w:rPr>
                <w:b/>
                <w:lang w:val="en-US"/>
              </w:rPr>
              <w:t>20</w:t>
            </w:r>
          </w:p>
        </w:tc>
      </w:tr>
      <w:tr w:rsidR="007D0A0D" w:rsidRPr="004E5D68" w14:paraId="061057CB" w14:textId="4B9CA426" w:rsidTr="007D0A0D">
        <w:trPr>
          <w:trHeight w:val="907"/>
          <w:jc w:val="center"/>
        </w:trPr>
        <w:tc>
          <w:tcPr>
            <w:tcW w:w="1104" w:type="pct"/>
          </w:tcPr>
          <w:p w14:paraId="33BCA1D9" w14:textId="77777777" w:rsidR="007D0A0D" w:rsidRPr="004E5D68" w:rsidRDefault="007D0A0D" w:rsidP="007D0A0D">
            <w:pPr>
              <w:rPr>
                <w:rFonts w:ascii="Times New Roman" w:hAnsi="Times New Roman" w:cs="Times New Roman"/>
                <w:bCs/>
                <w:sz w:val="24"/>
                <w:szCs w:val="24"/>
              </w:rPr>
            </w:pPr>
            <w:r w:rsidRPr="004E5D68">
              <w:rPr>
                <w:rFonts w:ascii="Times New Roman" w:hAnsi="Times New Roman" w:cs="Times New Roman"/>
                <w:bCs/>
                <w:sz w:val="24"/>
                <w:szCs w:val="24"/>
              </w:rPr>
              <w:t>Число дневных общеобразовательных организаций, единиц</w:t>
            </w:r>
          </w:p>
        </w:tc>
        <w:tc>
          <w:tcPr>
            <w:tcW w:w="557" w:type="pct"/>
            <w:vAlign w:val="center"/>
          </w:tcPr>
          <w:p w14:paraId="6699D66D" w14:textId="181267D1" w:rsidR="007D0A0D" w:rsidRPr="004E5D68" w:rsidRDefault="007D0A0D" w:rsidP="007D0A0D">
            <w:pPr>
              <w:pStyle w:val="Default"/>
              <w:jc w:val="center"/>
            </w:pPr>
            <w:r w:rsidRPr="004E5D68">
              <w:t>2207</w:t>
            </w:r>
          </w:p>
        </w:tc>
        <w:tc>
          <w:tcPr>
            <w:tcW w:w="557" w:type="pct"/>
            <w:vAlign w:val="center"/>
          </w:tcPr>
          <w:p w14:paraId="36C3F036" w14:textId="15258516" w:rsidR="007D0A0D" w:rsidRPr="004E5D68" w:rsidRDefault="007D0A0D" w:rsidP="007D0A0D">
            <w:pPr>
              <w:pStyle w:val="Default"/>
              <w:jc w:val="center"/>
            </w:pPr>
            <w:r w:rsidRPr="004E5D68">
              <w:t>2205</w:t>
            </w:r>
          </w:p>
        </w:tc>
        <w:tc>
          <w:tcPr>
            <w:tcW w:w="556" w:type="pct"/>
            <w:vAlign w:val="center"/>
          </w:tcPr>
          <w:p w14:paraId="15E30E94" w14:textId="5B6F4D65" w:rsidR="007D0A0D" w:rsidRPr="004E5D68" w:rsidRDefault="007D0A0D" w:rsidP="007D0A0D">
            <w:pPr>
              <w:pStyle w:val="Default"/>
              <w:jc w:val="center"/>
            </w:pPr>
            <w:r w:rsidRPr="004E5D68">
              <w:t>2218</w:t>
            </w:r>
          </w:p>
        </w:tc>
        <w:tc>
          <w:tcPr>
            <w:tcW w:w="556" w:type="pct"/>
            <w:vAlign w:val="center"/>
          </w:tcPr>
          <w:p w14:paraId="42B2F7C4" w14:textId="57F90291" w:rsidR="007D0A0D" w:rsidRPr="004E5D68" w:rsidRDefault="007D0A0D" w:rsidP="007D0A0D">
            <w:pPr>
              <w:pStyle w:val="Default"/>
              <w:jc w:val="center"/>
            </w:pPr>
            <w:r w:rsidRPr="004E5D68">
              <w:t>2236</w:t>
            </w:r>
          </w:p>
        </w:tc>
        <w:tc>
          <w:tcPr>
            <w:tcW w:w="556" w:type="pct"/>
            <w:vAlign w:val="center"/>
          </w:tcPr>
          <w:p w14:paraId="66D7F64A" w14:textId="06E45D94" w:rsidR="007D0A0D" w:rsidRPr="004E5D68" w:rsidRDefault="007D0A0D" w:rsidP="007D0A0D">
            <w:pPr>
              <w:pStyle w:val="Default"/>
              <w:jc w:val="center"/>
            </w:pPr>
            <w:r w:rsidRPr="004E5D68">
              <w:t>2262</w:t>
            </w:r>
          </w:p>
        </w:tc>
        <w:tc>
          <w:tcPr>
            <w:tcW w:w="556" w:type="pct"/>
            <w:vAlign w:val="center"/>
          </w:tcPr>
          <w:p w14:paraId="53521F58" w14:textId="5625EDBB" w:rsidR="007D0A0D" w:rsidRPr="004E5D68" w:rsidRDefault="007D0A0D" w:rsidP="007D0A0D">
            <w:pPr>
              <w:pStyle w:val="Default"/>
              <w:jc w:val="center"/>
            </w:pPr>
            <w:r w:rsidRPr="004E5D68">
              <w:rPr>
                <w:lang w:val="ky-KG"/>
              </w:rPr>
              <w:t>2265</w:t>
            </w:r>
          </w:p>
        </w:tc>
        <w:tc>
          <w:tcPr>
            <w:tcW w:w="556" w:type="pct"/>
            <w:vAlign w:val="center"/>
          </w:tcPr>
          <w:p w14:paraId="10894F22" w14:textId="081DF362" w:rsidR="007D0A0D" w:rsidRPr="004E5D68" w:rsidRDefault="007D0A0D" w:rsidP="007D0A0D">
            <w:pPr>
              <w:pStyle w:val="Default"/>
              <w:jc w:val="center"/>
            </w:pPr>
            <w:r w:rsidRPr="004E5D68">
              <w:rPr>
                <w:lang w:val="ky-KG"/>
              </w:rPr>
              <w:t>2283</w:t>
            </w:r>
          </w:p>
        </w:tc>
      </w:tr>
      <w:tr w:rsidR="007D0A0D" w:rsidRPr="004E5D68" w14:paraId="49F1FC50" w14:textId="7EAD8EDC" w:rsidTr="007D0A0D">
        <w:trPr>
          <w:trHeight w:val="907"/>
          <w:jc w:val="center"/>
        </w:trPr>
        <w:tc>
          <w:tcPr>
            <w:tcW w:w="1104" w:type="pct"/>
          </w:tcPr>
          <w:p w14:paraId="3C04B13B" w14:textId="77777777" w:rsidR="007D0A0D" w:rsidRPr="004E5D68" w:rsidRDefault="007D0A0D" w:rsidP="007D0A0D">
            <w:pPr>
              <w:rPr>
                <w:rFonts w:ascii="Times New Roman" w:hAnsi="Times New Roman" w:cs="Times New Roman"/>
                <w:bCs/>
                <w:sz w:val="24"/>
                <w:szCs w:val="24"/>
              </w:rPr>
            </w:pPr>
            <w:r w:rsidRPr="004E5D68">
              <w:rPr>
                <w:rFonts w:ascii="Times New Roman" w:hAnsi="Times New Roman" w:cs="Times New Roman"/>
                <w:bCs/>
                <w:sz w:val="24"/>
                <w:szCs w:val="24"/>
              </w:rPr>
              <w:t xml:space="preserve">Численность учащихся в дневных </w:t>
            </w:r>
          </w:p>
          <w:p w14:paraId="1B0FFDE7" w14:textId="77777777" w:rsidR="007D0A0D" w:rsidRPr="004E5D68" w:rsidRDefault="007D0A0D" w:rsidP="007D0A0D">
            <w:pPr>
              <w:rPr>
                <w:rFonts w:ascii="Times New Roman" w:hAnsi="Times New Roman" w:cs="Times New Roman"/>
                <w:bCs/>
                <w:sz w:val="24"/>
                <w:szCs w:val="24"/>
              </w:rPr>
            </w:pPr>
            <w:r w:rsidRPr="004E5D68">
              <w:rPr>
                <w:rFonts w:ascii="Times New Roman" w:hAnsi="Times New Roman" w:cs="Times New Roman"/>
                <w:bCs/>
                <w:sz w:val="24"/>
                <w:szCs w:val="24"/>
              </w:rPr>
              <w:t xml:space="preserve">общеобразовательных организациях, человек </w:t>
            </w:r>
          </w:p>
        </w:tc>
        <w:tc>
          <w:tcPr>
            <w:tcW w:w="557" w:type="pct"/>
            <w:vAlign w:val="center"/>
          </w:tcPr>
          <w:p w14:paraId="4F8C35BF" w14:textId="40B01EC7" w:rsidR="007D0A0D" w:rsidRPr="004E5D68" w:rsidRDefault="007D0A0D" w:rsidP="007D0A0D">
            <w:pPr>
              <w:jc w:val="center"/>
              <w:rPr>
                <w:rFonts w:ascii="Times New Roman" w:hAnsi="Times New Roman" w:cs="Times New Roman"/>
                <w:sz w:val="24"/>
                <w:szCs w:val="24"/>
              </w:rPr>
            </w:pPr>
            <w:r w:rsidRPr="004E5D68">
              <w:rPr>
                <w:rFonts w:ascii="Times New Roman" w:hAnsi="Times New Roman" w:cs="Times New Roman"/>
                <w:sz w:val="24"/>
                <w:szCs w:val="24"/>
              </w:rPr>
              <w:t>1 027 123</w:t>
            </w:r>
          </w:p>
        </w:tc>
        <w:tc>
          <w:tcPr>
            <w:tcW w:w="557" w:type="pct"/>
            <w:vAlign w:val="center"/>
          </w:tcPr>
          <w:p w14:paraId="50F6CE61" w14:textId="3F997C8E" w:rsidR="007D0A0D" w:rsidRPr="004E5D68" w:rsidRDefault="007D0A0D" w:rsidP="007D0A0D">
            <w:pPr>
              <w:jc w:val="center"/>
              <w:rPr>
                <w:rFonts w:ascii="Times New Roman" w:hAnsi="Times New Roman" w:cs="Times New Roman"/>
                <w:sz w:val="24"/>
                <w:szCs w:val="24"/>
              </w:rPr>
            </w:pPr>
            <w:r w:rsidRPr="004E5D68">
              <w:rPr>
                <w:rFonts w:ascii="Times New Roman" w:hAnsi="Times New Roman" w:cs="Times New Roman"/>
                <w:sz w:val="24"/>
                <w:szCs w:val="24"/>
              </w:rPr>
              <w:t>1 043 629</w:t>
            </w:r>
          </w:p>
        </w:tc>
        <w:tc>
          <w:tcPr>
            <w:tcW w:w="556" w:type="pct"/>
            <w:vAlign w:val="center"/>
          </w:tcPr>
          <w:p w14:paraId="275851F5" w14:textId="7E4C1944" w:rsidR="007D0A0D" w:rsidRPr="004E5D68" w:rsidRDefault="007D0A0D" w:rsidP="007D0A0D">
            <w:pPr>
              <w:jc w:val="center"/>
              <w:rPr>
                <w:rFonts w:ascii="Times New Roman" w:hAnsi="Times New Roman" w:cs="Times New Roman"/>
                <w:sz w:val="24"/>
                <w:szCs w:val="24"/>
              </w:rPr>
            </w:pPr>
            <w:r w:rsidRPr="004E5D68">
              <w:rPr>
                <w:rFonts w:ascii="Times New Roman" w:hAnsi="Times New Roman" w:cs="Times New Roman"/>
                <w:sz w:val="24"/>
                <w:szCs w:val="24"/>
              </w:rPr>
              <w:t>1 091 260</w:t>
            </w:r>
          </w:p>
        </w:tc>
        <w:tc>
          <w:tcPr>
            <w:tcW w:w="556" w:type="pct"/>
            <w:vAlign w:val="center"/>
          </w:tcPr>
          <w:p w14:paraId="024CDB01" w14:textId="4872430F" w:rsidR="007D0A0D" w:rsidRPr="004E5D68" w:rsidRDefault="007D0A0D" w:rsidP="007D0A0D">
            <w:pPr>
              <w:jc w:val="center"/>
              <w:rPr>
                <w:rFonts w:ascii="Times New Roman" w:hAnsi="Times New Roman" w:cs="Times New Roman"/>
                <w:sz w:val="24"/>
                <w:szCs w:val="24"/>
              </w:rPr>
            </w:pPr>
            <w:r w:rsidRPr="004E5D68">
              <w:rPr>
                <w:rFonts w:ascii="Times New Roman" w:hAnsi="Times New Roman" w:cs="Times New Roman"/>
                <w:sz w:val="24"/>
                <w:szCs w:val="24"/>
              </w:rPr>
              <w:t>1 175 780</w:t>
            </w:r>
          </w:p>
        </w:tc>
        <w:tc>
          <w:tcPr>
            <w:tcW w:w="556" w:type="pct"/>
            <w:vAlign w:val="center"/>
          </w:tcPr>
          <w:p w14:paraId="597A7547" w14:textId="62836BF1" w:rsidR="007D0A0D" w:rsidRPr="004E5D68" w:rsidRDefault="007D0A0D" w:rsidP="007D0A0D">
            <w:pPr>
              <w:jc w:val="center"/>
              <w:rPr>
                <w:rFonts w:ascii="Times New Roman" w:hAnsi="Times New Roman" w:cs="Times New Roman"/>
                <w:sz w:val="24"/>
                <w:szCs w:val="24"/>
              </w:rPr>
            </w:pPr>
            <w:r w:rsidRPr="004E5D68">
              <w:rPr>
                <w:rFonts w:ascii="Times New Roman" w:hAnsi="Times New Roman" w:cs="Times New Roman"/>
                <w:sz w:val="24"/>
                <w:szCs w:val="24"/>
              </w:rPr>
              <w:t>1 222 661</w:t>
            </w:r>
          </w:p>
        </w:tc>
        <w:tc>
          <w:tcPr>
            <w:tcW w:w="556" w:type="pct"/>
            <w:vAlign w:val="center"/>
          </w:tcPr>
          <w:p w14:paraId="634E8103" w14:textId="7E678D69" w:rsidR="007D0A0D" w:rsidRPr="004E5D68" w:rsidRDefault="007D0A0D" w:rsidP="007D0A0D">
            <w:pPr>
              <w:jc w:val="center"/>
              <w:rPr>
                <w:rFonts w:ascii="Times New Roman" w:hAnsi="Times New Roman" w:cs="Times New Roman"/>
                <w:sz w:val="24"/>
                <w:szCs w:val="24"/>
              </w:rPr>
            </w:pPr>
            <w:r w:rsidRPr="004E5D68">
              <w:rPr>
                <w:rFonts w:ascii="Times New Roman" w:hAnsi="Times New Roman" w:cs="Times New Roman"/>
                <w:sz w:val="24"/>
                <w:szCs w:val="24"/>
                <w:lang w:val="ky-KG"/>
              </w:rPr>
              <w:t>1</w:t>
            </w:r>
            <w:r w:rsidRPr="004E5D68">
              <w:rPr>
                <w:rFonts w:ascii="Times New Roman" w:hAnsi="Times New Roman" w:cs="Times New Roman"/>
                <w:sz w:val="24"/>
                <w:szCs w:val="24"/>
                <w:lang w:val="en-US"/>
              </w:rPr>
              <w:t xml:space="preserve"> </w:t>
            </w:r>
            <w:r w:rsidRPr="004E5D68">
              <w:rPr>
                <w:rFonts w:ascii="Times New Roman" w:hAnsi="Times New Roman" w:cs="Times New Roman"/>
                <w:sz w:val="24"/>
                <w:szCs w:val="24"/>
                <w:lang w:val="ky-KG"/>
              </w:rPr>
              <w:t>268</w:t>
            </w:r>
            <w:r w:rsidRPr="004E5D68">
              <w:rPr>
                <w:rFonts w:ascii="Times New Roman" w:hAnsi="Times New Roman" w:cs="Times New Roman"/>
                <w:sz w:val="24"/>
                <w:szCs w:val="24"/>
                <w:lang w:val="en-US"/>
              </w:rPr>
              <w:t xml:space="preserve"> </w:t>
            </w:r>
            <w:r w:rsidRPr="004E5D68">
              <w:rPr>
                <w:rFonts w:ascii="Times New Roman" w:hAnsi="Times New Roman" w:cs="Times New Roman"/>
                <w:sz w:val="24"/>
                <w:szCs w:val="24"/>
                <w:lang w:val="ky-KG"/>
              </w:rPr>
              <w:t>068</w:t>
            </w:r>
          </w:p>
        </w:tc>
        <w:tc>
          <w:tcPr>
            <w:tcW w:w="556" w:type="pct"/>
            <w:vAlign w:val="center"/>
          </w:tcPr>
          <w:p w14:paraId="55B829EE" w14:textId="1FF87090" w:rsidR="007D0A0D" w:rsidRPr="004E5D68" w:rsidRDefault="007D0A0D" w:rsidP="007D0A0D">
            <w:pPr>
              <w:jc w:val="center"/>
              <w:rPr>
                <w:rFonts w:ascii="Times New Roman" w:hAnsi="Times New Roman" w:cs="Times New Roman"/>
                <w:sz w:val="24"/>
                <w:szCs w:val="24"/>
              </w:rPr>
            </w:pPr>
            <w:r w:rsidRPr="004E5D68">
              <w:rPr>
                <w:rFonts w:ascii="Times New Roman" w:hAnsi="Times New Roman" w:cs="Times New Roman"/>
                <w:sz w:val="24"/>
                <w:szCs w:val="24"/>
                <w:lang w:val="ky-KG"/>
              </w:rPr>
              <w:t>1</w:t>
            </w:r>
            <w:r w:rsidRPr="004E5D68">
              <w:rPr>
                <w:rFonts w:ascii="Times New Roman" w:hAnsi="Times New Roman" w:cs="Times New Roman"/>
                <w:sz w:val="24"/>
                <w:szCs w:val="24"/>
                <w:lang w:val="en-US"/>
              </w:rPr>
              <w:t xml:space="preserve"> </w:t>
            </w:r>
            <w:r w:rsidRPr="004E5D68">
              <w:rPr>
                <w:rFonts w:ascii="Times New Roman" w:hAnsi="Times New Roman" w:cs="Times New Roman"/>
                <w:sz w:val="24"/>
                <w:szCs w:val="24"/>
                <w:lang w:val="ky-KG"/>
              </w:rPr>
              <w:t>311</w:t>
            </w:r>
            <w:r w:rsidRPr="004E5D68">
              <w:rPr>
                <w:rFonts w:ascii="Times New Roman" w:hAnsi="Times New Roman" w:cs="Times New Roman"/>
                <w:sz w:val="24"/>
                <w:szCs w:val="24"/>
                <w:lang w:val="en-US"/>
              </w:rPr>
              <w:t xml:space="preserve"> </w:t>
            </w:r>
            <w:r w:rsidRPr="004E5D68">
              <w:rPr>
                <w:rFonts w:ascii="Times New Roman" w:hAnsi="Times New Roman" w:cs="Times New Roman"/>
                <w:sz w:val="24"/>
                <w:szCs w:val="24"/>
                <w:lang w:val="ky-KG"/>
              </w:rPr>
              <w:t>478</w:t>
            </w:r>
          </w:p>
        </w:tc>
      </w:tr>
      <w:tr w:rsidR="007D0A0D" w:rsidRPr="004E5D68" w14:paraId="5B9CB9C1" w14:textId="152D6123" w:rsidTr="007D0A0D">
        <w:trPr>
          <w:trHeight w:val="407"/>
          <w:jc w:val="center"/>
        </w:trPr>
        <w:tc>
          <w:tcPr>
            <w:tcW w:w="5000" w:type="pct"/>
            <w:gridSpan w:val="8"/>
          </w:tcPr>
          <w:p w14:paraId="1AB1FD40" w14:textId="0CB284DA" w:rsidR="007D0A0D" w:rsidRPr="004E5D68" w:rsidRDefault="007D0A0D" w:rsidP="007D0A0D">
            <w:pPr>
              <w:pStyle w:val="Default"/>
              <w:jc w:val="center"/>
              <w:rPr>
                <w:b/>
                <w:bCs/>
              </w:rPr>
            </w:pPr>
            <w:r w:rsidRPr="004E5D68">
              <w:rPr>
                <w:b/>
                <w:bCs/>
              </w:rPr>
              <w:t>Численность учащихся, занимающихся по сменам</w:t>
            </w:r>
          </w:p>
        </w:tc>
      </w:tr>
      <w:tr w:rsidR="007D0A0D" w:rsidRPr="004E5D68" w14:paraId="42FE14DD" w14:textId="394D4C01" w:rsidTr="007D0A0D">
        <w:trPr>
          <w:trHeight w:val="407"/>
          <w:jc w:val="center"/>
        </w:trPr>
        <w:tc>
          <w:tcPr>
            <w:tcW w:w="1104" w:type="pct"/>
          </w:tcPr>
          <w:p w14:paraId="268F0AEA" w14:textId="4B0DEA77" w:rsidR="007D0A0D" w:rsidRPr="004E5D68" w:rsidRDefault="007D0A0D" w:rsidP="007D0A0D">
            <w:pPr>
              <w:rPr>
                <w:rFonts w:ascii="Times New Roman" w:hAnsi="Times New Roman" w:cs="Times New Roman"/>
                <w:bCs/>
                <w:sz w:val="24"/>
                <w:szCs w:val="24"/>
              </w:rPr>
            </w:pPr>
            <w:r w:rsidRPr="004E5D68">
              <w:rPr>
                <w:rFonts w:ascii="Times New Roman" w:hAnsi="Times New Roman" w:cs="Times New Roman"/>
                <w:bCs/>
                <w:sz w:val="24"/>
                <w:szCs w:val="24"/>
              </w:rPr>
              <w:t xml:space="preserve">в 1 смену, % </w:t>
            </w:r>
          </w:p>
        </w:tc>
        <w:tc>
          <w:tcPr>
            <w:tcW w:w="557" w:type="pct"/>
            <w:vAlign w:val="center"/>
          </w:tcPr>
          <w:p w14:paraId="58A278C4" w14:textId="66D0E00E" w:rsidR="007D0A0D" w:rsidRPr="004E5D68" w:rsidRDefault="007D0A0D" w:rsidP="007D0A0D">
            <w:pPr>
              <w:jc w:val="center"/>
              <w:rPr>
                <w:rFonts w:ascii="Times New Roman" w:hAnsi="Times New Roman" w:cs="Times New Roman"/>
                <w:sz w:val="24"/>
                <w:szCs w:val="24"/>
              </w:rPr>
            </w:pPr>
            <w:r w:rsidRPr="004E5D68">
              <w:rPr>
                <w:rFonts w:ascii="Times New Roman" w:hAnsi="Times New Roman" w:cs="Times New Roman"/>
                <w:sz w:val="24"/>
                <w:szCs w:val="24"/>
              </w:rPr>
              <w:t>64,2</w:t>
            </w:r>
          </w:p>
        </w:tc>
        <w:tc>
          <w:tcPr>
            <w:tcW w:w="557" w:type="pct"/>
            <w:vAlign w:val="center"/>
          </w:tcPr>
          <w:p w14:paraId="6BFFD529" w14:textId="76305B50" w:rsidR="007D0A0D" w:rsidRPr="004E5D68" w:rsidRDefault="007D0A0D" w:rsidP="007D0A0D">
            <w:pPr>
              <w:pStyle w:val="Default"/>
              <w:jc w:val="center"/>
            </w:pPr>
            <w:r w:rsidRPr="004E5D68">
              <w:t>63,6</w:t>
            </w:r>
          </w:p>
        </w:tc>
        <w:tc>
          <w:tcPr>
            <w:tcW w:w="556" w:type="pct"/>
            <w:vAlign w:val="center"/>
          </w:tcPr>
          <w:p w14:paraId="50A17D8E" w14:textId="382C1149" w:rsidR="007D0A0D" w:rsidRPr="004E5D68" w:rsidRDefault="007D0A0D" w:rsidP="007D0A0D">
            <w:pPr>
              <w:pStyle w:val="Default"/>
              <w:jc w:val="center"/>
            </w:pPr>
            <w:r w:rsidRPr="004E5D68">
              <w:t>61, 8</w:t>
            </w:r>
          </w:p>
        </w:tc>
        <w:tc>
          <w:tcPr>
            <w:tcW w:w="556" w:type="pct"/>
            <w:vAlign w:val="center"/>
          </w:tcPr>
          <w:p w14:paraId="5E5A8D92" w14:textId="5E32C1F6" w:rsidR="007D0A0D" w:rsidRPr="004E5D68" w:rsidRDefault="007D0A0D" w:rsidP="007D0A0D">
            <w:pPr>
              <w:pStyle w:val="Default"/>
              <w:jc w:val="center"/>
            </w:pPr>
            <w:r w:rsidRPr="004E5D68">
              <w:t>61</w:t>
            </w:r>
          </w:p>
        </w:tc>
        <w:tc>
          <w:tcPr>
            <w:tcW w:w="556" w:type="pct"/>
            <w:vAlign w:val="center"/>
          </w:tcPr>
          <w:p w14:paraId="52F603D6" w14:textId="2F84545E" w:rsidR="007D0A0D" w:rsidRPr="004E5D68" w:rsidRDefault="007D0A0D" w:rsidP="007D0A0D">
            <w:pPr>
              <w:pStyle w:val="Default"/>
              <w:jc w:val="center"/>
            </w:pPr>
            <w:r w:rsidRPr="004E5D68">
              <w:t>60,5</w:t>
            </w:r>
          </w:p>
        </w:tc>
        <w:tc>
          <w:tcPr>
            <w:tcW w:w="556" w:type="pct"/>
          </w:tcPr>
          <w:p w14:paraId="65698E57" w14:textId="5E5B3F30" w:rsidR="007D0A0D" w:rsidRPr="004E5D68" w:rsidRDefault="007D0A0D" w:rsidP="007D0A0D">
            <w:pPr>
              <w:pStyle w:val="Default"/>
              <w:jc w:val="center"/>
            </w:pPr>
            <w:r w:rsidRPr="004E5D68">
              <w:rPr>
                <w:lang w:val="ky-KG"/>
              </w:rPr>
              <w:t>60,4</w:t>
            </w:r>
          </w:p>
        </w:tc>
        <w:tc>
          <w:tcPr>
            <w:tcW w:w="556" w:type="pct"/>
            <w:vAlign w:val="center"/>
          </w:tcPr>
          <w:p w14:paraId="1D86807D" w14:textId="6D93FA56" w:rsidR="007D0A0D" w:rsidRPr="004E5D68" w:rsidRDefault="007D0A0D" w:rsidP="007D0A0D">
            <w:pPr>
              <w:pStyle w:val="Default"/>
              <w:jc w:val="center"/>
            </w:pPr>
            <w:r w:rsidRPr="004E5D68">
              <w:rPr>
                <w:lang w:val="ky-KG"/>
              </w:rPr>
              <w:t>60,8</w:t>
            </w:r>
          </w:p>
        </w:tc>
      </w:tr>
      <w:tr w:rsidR="007D0A0D" w:rsidRPr="004E5D68" w14:paraId="6E08EF9B" w14:textId="4BFC0FEE" w:rsidTr="007D0A0D">
        <w:trPr>
          <w:trHeight w:val="491"/>
          <w:jc w:val="center"/>
        </w:trPr>
        <w:tc>
          <w:tcPr>
            <w:tcW w:w="1104" w:type="pct"/>
          </w:tcPr>
          <w:p w14:paraId="2873403F" w14:textId="5B1246B1" w:rsidR="007D0A0D" w:rsidRPr="004E5D68" w:rsidRDefault="007D0A0D" w:rsidP="007D0A0D">
            <w:pPr>
              <w:rPr>
                <w:rFonts w:ascii="Times New Roman" w:hAnsi="Times New Roman" w:cs="Times New Roman"/>
                <w:bCs/>
                <w:sz w:val="24"/>
                <w:szCs w:val="24"/>
              </w:rPr>
            </w:pPr>
            <w:r w:rsidRPr="004E5D68">
              <w:rPr>
                <w:rFonts w:ascii="Times New Roman" w:hAnsi="Times New Roman" w:cs="Times New Roman"/>
                <w:bCs/>
                <w:sz w:val="24"/>
                <w:szCs w:val="24"/>
              </w:rPr>
              <w:t>во 2 смену, %</w:t>
            </w:r>
          </w:p>
        </w:tc>
        <w:tc>
          <w:tcPr>
            <w:tcW w:w="557" w:type="pct"/>
            <w:vAlign w:val="center"/>
          </w:tcPr>
          <w:p w14:paraId="6874822F" w14:textId="0AFE8D56" w:rsidR="007D0A0D" w:rsidRPr="004E5D68" w:rsidRDefault="007D0A0D" w:rsidP="007D0A0D">
            <w:pPr>
              <w:pStyle w:val="Default"/>
              <w:jc w:val="center"/>
            </w:pPr>
            <w:r w:rsidRPr="004E5D68">
              <w:t>34,5</w:t>
            </w:r>
          </w:p>
        </w:tc>
        <w:tc>
          <w:tcPr>
            <w:tcW w:w="557" w:type="pct"/>
            <w:vAlign w:val="center"/>
          </w:tcPr>
          <w:p w14:paraId="58B321FC" w14:textId="0412077C" w:rsidR="007D0A0D" w:rsidRPr="004E5D68" w:rsidRDefault="007D0A0D" w:rsidP="007D0A0D">
            <w:pPr>
              <w:pStyle w:val="Default"/>
              <w:jc w:val="center"/>
            </w:pPr>
            <w:r w:rsidRPr="004E5D68">
              <w:t>34,8</w:t>
            </w:r>
          </w:p>
        </w:tc>
        <w:tc>
          <w:tcPr>
            <w:tcW w:w="556" w:type="pct"/>
            <w:vAlign w:val="center"/>
          </w:tcPr>
          <w:p w14:paraId="6B2BA360" w14:textId="5297E356" w:rsidR="007D0A0D" w:rsidRPr="004E5D68" w:rsidRDefault="007D0A0D" w:rsidP="007D0A0D">
            <w:pPr>
              <w:pStyle w:val="Default"/>
              <w:jc w:val="center"/>
            </w:pPr>
            <w:r w:rsidRPr="004E5D68">
              <w:t>36,2</w:t>
            </w:r>
          </w:p>
        </w:tc>
        <w:tc>
          <w:tcPr>
            <w:tcW w:w="556" w:type="pct"/>
            <w:vAlign w:val="center"/>
          </w:tcPr>
          <w:p w14:paraId="04278A1F" w14:textId="4CA7D8AE" w:rsidR="007D0A0D" w:rsidRPr="004E5D68" w:rsidRDefault="007D0A0D" w:rsidP="007D0A0D">
            <w:pPr>
              <w:pStyle w:val="Default"/>
              <w:jc w:val="center"/>
            </w:pPr>
            <w:r w:rsidRPr="004E5D68">
              <w:t>36,7</w:t>
            </w:r>
          </w:p>
        </w:tc>
        <w:tc>
          <w:tcPr>
            <w:tcW w:w="556" w:type="pct"/>
            <w:vAlign w:val="center"/>
          </w:tcPr>
          <w:p w14:paraId="7BEA7EA1" w14:textId="5E306A4B" w:rsidR="007D0A0D" w:rsidRPr="004E5D68" w:rsidRDefault="007D0A0D" w:rsidP="007D0A0D">
            <w:pPr>
              <w:pStyle w:val="Default"/>
              <w:jc w:val="center"/>
            </w:pPr>
            <w:r w:rsidRPr="004E5D68">
              <w:t>37,1</w:t>
            </w:r>
          </w:p>
        </w:tc>
        <w:tc>
          <w:tcPr>
            <w:tcW w:w="556" w:type="pct"/>
          </w:tcPr>
          <w:p w14:paraId="1FFBF31B" w14:textId="60F7B6A4" w:rsidR="007D0A0D" w:rsidRPr="004E5D68" w:rsidRDefault="007D0A0D" w:rsidP="007D0A0D">
            <w:pPr>
              <w:pStyle w:val="Default"/>
              <w:jc w:val="center"/>
            </w:pPr>
            <w:r w:rsidRPr="004E5D68">
              <w:rPr>
                <w:lang w:val="ky-KG"/>
              </w:rPr>
              <w:t>37,1</w:t>
            </w:r>
          </w:p>
        </w:tc>
        <w:tc>
          <w:tcPr>
            <w:tcW w:w="556" w:type="pct"/>
            <w:vAlign w:val="center"/>
          </w:tcPr>
          <w:p w14:paraId="1FAA1DE4" w14:textId="1A26A618" w:rsidR="007D0A0D" w:rsidRPr="004E5D68" w:rsidRDefault="007D0A0D" w:rsidP="007D0A0D">
            <w:pPr>
              <w:pStyle w:val="Default"/>
              <w:jc w:val="center"/>
            </w:pPr>
            <w:r w:rsidRPr="004E5D68">
              <w:rPr>
                <w:lang w:val="ky-KG"/>
              </w:rPr>
              <w:t>36,3</w:t>
            </w:r>
          </w:p>
        </w:tc>
      </w:tr>
      <w:tr w:rsidR="007D0A0D" w:rsidRPr="004E5D68" w14:paraId="7434DDFD" w14:textId="5C496774" w:rsidTr="007D0A0D">
        <w:trPr>
          <w:trHeight w:val="400"/>
          <w:jc w:val="center"/>
        </w:trPr>
        <w:tc>
          <w:tcPr>
            <w:tcW w:w="1104" w:type="pct"/>
          </w:tcPr>
          <w:p w14:paraId="67DCF6BB" w14:textId="08513715" w:rsidR="007D0A0D" w:rsidRPr="004E5D68" w:rsidRDefault="007D0A0D" w:rsidP="007D0A0D">
            <w:pPr>
              <w:rPr>
                <w:rFonts w:ascii="Times New Roman" w:hAnsi="Times New Roman" w:cs="Times New Roman"/>
                <w:bCs/>
                <w:sz w:val="24"/>
                <w:szCs w:val="24"/>
              </w:rPr>
            </w:pPr>
            <w:r w:rsidRPr="004E5D68">
              <w:rPr>
                <w:rFonts w:ascii="Times New Roman" w:hAnsi="Times New Roman" w:cs="Times New Roman"/>
                <w:bCs/>
                <w:sz w:val="24"/>
                <w:szCs w:val="24"/>
              </w:rPr>
              <w:t>в 3 смену, %</w:t>
            </w:r>
          </w:p>
        </w:tc>
        <w:tc>
          <w:tcPr>
            <w:tcW w:w="557" w:type="pct"/>
            <w:vAlign w:val="center"/>
          </w:tcPr>
          <w:p w14:paraId="22F253A7" w14:textId="4A7C7192" w:rsidR="007D0A0D" w:rsidRPr="004E5D68" w:rsidRDefault="007D0A0D" w:rsidP="007D0A0D">
            <w:pPr>
              <w:pStyle w:val="Default"/>
              <w:jc w:val="center"/>
            </w:pPr>
            <w:r w:rsidRPr="004E5D68">
              <w:t>1,3</w:t>
            </w:r>
          </w:p>
        </w:tc>
        <w:tc>
          <w:tcPr>
            <w:tcW w:w="557" w:type="pct"/>
            <w:vAlign w:val="center"/>
          </w:tcPr>
          <w:p w14:paraId="458000D7" w14:textId="48F42FA0" w:rsidR="007D0A0D" w:rsidRPr="004E5D68" w:rsidRDefault="007D0A0D" w:rsidP="007D0A0D">
            <w:pPr>
              <w:pStyle w:val="Default"/>
              <w:jc w:val="center"/>
            </w:pPr>
            <w:r w:rsidRPr="004E5D68">
              <w:t>1,5</w:t>
            </w:r>
          </w:p>
        </w:tc>
        <w:tc>
          <w:tcPr>
            <w:tcW w:w="556" w:type="pct"/>
            <w:vAlign w:val="center"/>
          </w:tcPr>
          <w:p w14:paraId="5AAD0368" w14:textId="026AAC59" w:rsidR="007D0A0D" w:rsidRPr="004E5D68" w:rsidRDefault="007D0A0D" w:rsidP="007D0A0D">
            <w:pPr>
              <w:pStyle w:val="Default"/>
              <w:jc w:val="center"/>
            </w:pPr>
            <w:r w:rsidRPr="004E5D68">
              <w:t>2,0</w:t>
            </w:r>
          </w:p>
        </w:tc>
        <w:tc>
          <w:tcPr>
            <w:tcW w:w="556" w:type="pct"/>
            <w:vAlign w:val="center"/>
          </w:tcPr>
          <w:p w14:paraId="3A689BAD" w14:textId="3A0722EF" w:rsidR="007D0A0D" w:rsidRPr="004E5D68" w:rsidRDefault="007D0A0D" w:rsidP="007D0A0D">
            <w:pPr>
              <w:pStyle w:val="Default"/>
              <w:jc w:val="center"/>
            </w:pPr>
            <w:r w:rsidRPr="004E5D68">
              <w:t>2,3</w:t>
            </w:r>
          </w:p>
        </w:tc>
        <w:tc>
          <w:tcPr>
            <w:tcW w:w="556" w:type="pct"/>
            <w:vAlign w:val="center"/>
          </w:tcPr>
          <w:p w14:paraId="5A290F17" w14:textId="5162716D" w:rsidR="007D0A0D" w:rsidRPr="004E5D68" w:rsidRDefault="007D0A0D" w:rsidP="007D0A0D">
            <w:pPr>
              <w:pStyle w:val="Default"/>
              <w:jc w:val="center"/>
            </w:pPr>
            <w:r w:rsidRPr="004E5D68">
              <w:t>2,4</w:t>
            </w:r>
          </w:p>
        </w:tc>
        <w:tc>
          <w:tcPr>
            <w:tcW w:w="556" w:type="pct"/>
          </w:tcPr>
          <w:p w14:paraId="0712ACC1" w14:textId="57BEAB80" w:rsidR="007D0A0D" w:rsidRPr="004E5D68" w:rsidRDefault="007D0A0D" w:rsidP="007D0A0D">
            <w:pPr>
              <w:pStyle w:val="Default"/>
              <w:jc w:val="center"/>
            </w:pPr>
            <w:r w:rsidRPr="004E5D68">
              <w:rPr>
                <w:lang w:val="ky-KG"/>
              </w:rPr>
              <w:t>2,5</w:t>
            </w:r>
          </w:p>
        </w:tc>
        <w:tc>
          <w:tcPr>
            <w:tcW w:w="556" w:type="pct"/>
            <w:vAlign w:val="center"/>
          </w:tcPr>
          <w:p w14:paraId="727A12E5" w14:textId="48C643F6" w:rsidR="007D0A0D" w:rsidRPr="004E5D68" w:rsidRDefault="007D0A0D" w:rsidP="007D0A0D">
            <w:pPr>
              <w:pStyle w:val="Default"/>
              <w:jc w:val="center"/>
            </w:pPr>
            <w:r w:rsidRPr="004E5D68">
              <w:rPr>
                <w:lang w:val="ky-KG"/>
              </w:rPr>
              <w:t>2,9</w:t>
            </w:r>
          </w:p>
        </w:tc>
      </w:tr>
    </w:tbl>
    <w:p w14:paraId="50FB349C" w14:textId="2B949F0E" w:rsidR="00012F26" w:rsidRPr="004E5D68" w:rsidRDefault="00012F26" w:rsidP="00FE3342">
      <w:pPr>
        <w:spacing w:after="0" w:line="240" w:lineRule="auto"/>
        <w:ind w:firstLine="709"/>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По официальным данным Национального статистического комитета </w:t>
      </w:r>
      <w:proofErr w:type="spellStart"/>
      <w:r w:rsidRPr="004E5D68">
        <w:rPr>
          <w:rFonts w:ascii="Times New Roman" w:hAnsi="Times New Roman" w:cs="Times New Roman"/>
          <w:sz w:val="20"/>
          <w:szCs w:val="20"/>
        </w:rPr>
        <w:t>Кыргызской</w:t>
      </w:r>
      <w:proofErr w:type="spellEnd"/>
      <w:r w:rsidRPr="004E5D68">
        <w:rPr>
          <w:rFonts w:ascii="Times New Roman" w:hAnsi="Times New Roman" w:cs="Times New Roman"/>
          <w:sz w:val="20"/>
          <w:szCs w:val="20"/>
        </w:rPr>
        <w:t xml:space="preserve"> Республики </w:t>
      </w:r>
    </w:p>
    <w:p w14:paraId="7FA69D58" w14:textId="77777777" w:rsidR="00012F26" w:rsidRPr="004E5D68" w:rsidRDefault="00012F26" w:rsidP="00012F26">
      <w:pPr>
        <w:spacing w:after="0" w:line="360" w:lineRule="auto"/>
        <w:ind w:firstLine="709"/>
        <w:jc w:val="both"/>
        <w:rPr>
          <w:rFonts w:ascii="Times New Roman" w:hAnsi="Times New Roman" w:cs="Times New Roman"/>
          <w:sz w:val="28"/>
          <w:szCs w:val="28"/>
        </w:rPr>
      </w:pPr>
    </w:p>
    <w:p w14:paraId="0A51AACA" w14:textId="59372813" w:rsidR="009A2CBE" w:rsidRPr="004E5D68" w:rsidRDefault="009A2CBE" w:rsidP="009A2CBE">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 201</w:t>
      </w:r>
      <w:r w:rsidR="007D0A0D" w:rsidRPr="004E5D68">
        <w:rPr>
          <w:rFonts w:ascii="Times New Roman" w:hAnsi="Times New Roman" w:cs="Times New Roman"/>
          <w:sz w:val="28"/>
          <w:szCs w:val="28"/>
        </w:rPr>
        <w:t>9</w:t>
      </w:r>
      <w:r w:rsidRPr="004E5D68">
        <w:rPr>
          <w:rFonts w:ascii="Times New Roman" w:hAnsi="Times New Roman" w:cs="Times New Roman"/>
          <w:sz w:val="28"/>
          <w:szCs w:val="28"/>
        </w:rPr>
        <w:t xml:space="preserve"> г. численность учащихся, занимавшихся в первую смену, составила 60,</w:t>
      </w:r>
      <w:r w:rsidR="007D0A0D" w:rsidRPr="004E5D68">
        <w:rPr>
          <w:rFonts w:ascii="Times New Roman" w:hAnsi="Times New Roman" w:cs="Times New Roman"/>
          <w:sz w:val="28"/>
          <w:szCs w:val="28"/>
        </w:rPr>
        <w:t>8</w:t>
      </w:r>
      <w:r w:rsidR="003E3AEE" w:rsidRPr="004E5D68">
        <w:rPr>
          <w:rFonts w:ascii="Times New Roman" w:hAnsi="Times New Roman" w:cs="Times New Roman"/>
          <w:sz w:val="28"/>
          <w:szCs w:val="28"/>
        </w:rPr>
        <w:t xml:space="preserve">% </w:t>
      </w:r>
      <w:r w:rsidRPr="004E5D68">
        <w:rPr>
          <w:rFonts w:ascii="Times New Roman" w:hAnsi="Times New Roman" w:cs="Times New Roman"/>
          <w:sz w:val="28"/>
          <w:szCs w:val="28"/>
        </w:rPr>
        <w:t xml:space="preserve">от общей численности учащихся, а во вторую смену </w:t>
      </w:r>
      <w:r w:rsidR="003E3AEE" w:rsidRPr="004E5D68">
        <w:rPr>
          <w:rFonts w:ascii="Times New Roman" w:hAnsi="Times New Roman" w:cs="Times New Roman"/>
          <w:sz w:val="28"/>
          <w:szCs w:val="28"/>
        </w:rPr>
        <w:t>–</w:t>
      </w:r>
      <w:r w:rsidRPr="004E5D68">
        <w:rPr>
          <w:rFonts w:ascii="Times New Roman" w:hAnsi="Times New Roman" w:cs="Times New Roman"/>
          <w:sz w:val="28"/>
          <w:szCs w:val="28"/>
        </w:rPr>
        <w:t xml:space="preserve"> 3</w:t>
      </w:r>
      <w:r w:rsidR="007D0A0D" w:rsidRPr="004E5D68">
        <w:rPr>
          <w:rFonts w:ascii="Times New Roman" w:hAnsi="Times New Roman" w:cs="Times New Roman"/>
          <w:sz w:val="28"/>
          <w:szCs w:val="28"/>
        </w:rPr>
        <w:t>6,3</w:t>
      </w:r>
      <w:r w:rsidR="003E3AEE" w:rsidRPr="004E5D68">
        <w:rPr>
          <w:rFonts w:ascii="Times New Roman" w:hAnsi="Times New Roman" w:cs="Times New Roman"/>
          <w:sz w:val="28"/>
          <w:szCs w:val="28"/>
        </w:rPr>
        <w:t>%</w:t>
      </w:r>
      <w:r w:rsidRPr="004E5D68">
        <w:rPr>
          <w:rFonts w:ascii="Times New Roman" w:hAnsi="Times New Roman" w:cs="Times New Roman"/>
          <w:sz w:val="28"/>
          <w:szCs w:val="28"/>
        </w:rPr>
        <w:t>. Количество учеников с каждым годом продолжает расти, что также увеличивает нагрузку на учебные учреждения, оснащение классов и библиотек</w:t>
      </w:r>
      <w:r w:rsidR="00665833" w:rsidRPr="004E5D68">
        <w:rPr>
          <w:rFonts w:ascii="Times New Roman" w:hAnsi="Times New Roman" w:cs="Times New Roman"/>
          <w:sz w:val="28"/>
          <w:szCs w:val="28"/>
        </w:rPr>
        <w:t>, которые</w:t>
      </w:r>
      <w:r w:rsidRPr="004E5D68">
        <w:rPr>
          <w:rFonts w:ascii="Times New Roman" w:hAnsi="Times New Roman" w:cs="Times New Roman"/>
          <w:sz w:val="28"/>
          <w:szCs w:val="28"/>
        </w:rPr>
        <w:t xml:space="preserve"> не справля</w:t>
      </w:r>
      <w:r w:rsidR="00665833" w:rsidRPr="004E5D68">
        <w:rPr>
          <w:rFonts w:ascii="Times New Roman" w:hAnsi="Times New Roman" w:cs="Times New Roman"/>
          <w:sz w:val="28"/>
          <w:szCs w:val="28"/>
        </w:rPr>
        <w:t>ю</w:t>
      </w:r>
      <w:r w:rsidRPr="004E5D68">
        <w:rPr>
          <w:rFonts w:ascii="Times New Roman" w:hAnsi="Times New Roman" w:cs="Times New Roman"/>
          <w:sz w:val="28"/>
          <w:szCs w:val="28"/>
        </w:rPr>
        <w:t>тся с ежегодным ростом учеников. Имеет место быть у</w:t>
      </w:r>
      <w:r w:rsidRPr="004E5D68">
        <w:rPr>
          <w:rFonts w:ascii="Times New Roman" w:hAnsi="Times New Roman" w:cs="Times New Roman"/>
          <w:color w:val="000000"/>
          <w:sz w:val="28"/>
          <w:szCs w:val="28"/>
        </w:rPr>
        <w:t>скоренный моральный износ технических средств.</w:t>
      </w:r>
    </w:p>
    <w:p w14:paraId="64AEE00C" w14:textId="489F4966" w:rsidR="00DA3F68" w:rsidRPr="004E5D68" w:rsidRDefault="00DA3F68" w:rsidP="00DA3F68">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В республике имеется определенная доля детей, не посещающих общеобразовательные организации, что позволяет оценить доступность образования для малообеспеченных слоев населения. </w:t>
      </w:r>
    </w:p>
    <w:p w14:paraId="29C9840E" w14:textId="77777777" w:rsidR="005E59E9" w:rsidRPr="004E5D68" w:rsidRDefault="005E59E9" w:rsidP="00DA3F68">
      <w:pPr>
        <w:spacing w:after="0" w:line="360" w:lineRule="auto"/>
        <w:ind w:firstLine="709"/>
        <w:jc w:val="both"/>
        <w:rPr>
          <w:rFonts w:ascii="Times New Roman" w:hAnsi="Times New Roman" w:cs="Times New Roman"/>
          <w:sz w:val="28"/>
          <w:szCs w:val="28"/>
        </w:rPr>
      </w:pPr>
    </w:p>
    <w:p w14:paraId="086B7993" w14:textId="77777777" w:rsidR="00BF2828" w:rsidRPr="004E5D68" w:rsidRDefault="00BF2828" w:rsidP="00DA3F68">
      <w:pPr>
        <w:spacing w:after="0" w:line="360" w:lineRule="auto"/>
        <w:ind w:firstLine="709"/>
        <w:jc w:val="both"/>
        <w:rPr>
          <w:rFonts w:ascii="Times New Roman" w:hAnsi="Times New Roman" w:cs="Times New Roman"/>
          <w:sz w:val="28"/>
          <w:szCs w:val="28"/>
        </w:rPr>
      </w:pPr>
    </w:p>
    <w:p w14:paraId="1E23A744" w14:textId="77777777" w:rsidR="00BF2828" w:rsidRPr="004E5D68" w:rsidRDefault="00BF2828" w:rsidP="00DA3F68">
      <w:pPr>
        <w:spacing w:after="0" w:line="360" w:lineRule="auto"/>
        <w:ind w:firstLine="709"/>
        <w:jc w:val="both"/>
        <w:rPr>
          <w:rFonts w:ascii="Times New Roman" w:hAnsi="Times New Roman" w:cs="Times New Roman"/>
          <w:sz w:val="28"/>
          <w:szCs w:val="28"/>
        </w:rPr>
      </w:pPr>
    </w:p>
    <w:p w14:paraId="58D48B48" w14:textId="77777777" w:rsidR="00BF2828" w:rsidRPr="004E5D68" w:rsidRDefault="00BF2828" w:rsidP="00DA3F68">
      <w:pPr>
        <w:spacing w:after="0" w:line="360" w:lineRule="auto"/>
        <w:ind w:firstLine="709"/>
        <w:jc w:val="both"/>
        <w:rPr>
          <w:rFonts w:ascii="Times New Roman" w:hAnsi="Times New Roman" w:cs="Times New Roman"/>
          <w:sz w:val="28"/>
          <w:szCs w:val="28"/>
        </w:rPr>
      </w:pPr>
    </w:p>
    <w:p w14:paraId="23D62A04" w14:textId="6AC79533" w:rsidR="00DA3F68" w:rsidRPr="004E5D68" w:rsidRDefault="00DA3F68" w:rsidP="00DA3F68">
      <w:pPr>
        <w:spacing w:after="0" w:line="360" w:lineRule="auto"/>
        <w:ind w:firstLine="709"/>
        <w:jc w:val="both"/>
        <w:rPr>
          <w:rFonts w:ascii="Times New Roman" w:hAnsi="Times New Roman" w:cs="Times New Roman"/>
          <w:b/>
          <w:sz w:val="28"/>
          <w:szCs w:val="28"/>
        </w:rPr>
      </w:pPr>
      <w:r w:rsidRPr="004E5D68">
        <w:rPr>
          <w:rFonts w:ascii="Times New Roman" w:hAnsi="Times New Roman" w:cs="Times New Roman"/>
          <w:b/>
          <w:sz w:val="28"/>
          <w:szCs w:val="28"/>
        </w:rPr>
        <w:lastRenderedPageBreak/>
        <w:t xml:space="preserve">Таблица </w:t>
      </w:r>
      <w:r w:rsidR="0049331E" w:rsidRPr="004E5D68">
        <w:rPr>
          <w:rFonts w:ascii="Times New Roman" w:hAnsi="Times New Roman" w:cs="Times New Roman"/>
          <w:b/>
          <w:sz w:val="28"/>
          <w:szCs w:val="28"/>
        </w:rPr>
        <w:t>5</w:t>
      </w:r>
      <w:r w:rsidRPr="004E5D68">
        <w:rPr>
          <w:rFonts w:ascii="Times New Roman" w:hAnsi="Times New Roman" w:cs="Times New Roman"/>
          <w:b/>
          <w:sz w:val="28"/>
          <w:szCs w:val="28"/>
        </w:rPr>
        <w:t xml:space="preserve"> – Численность детей и подростков 7-17 лет, не приступивших к занятиям в общеобразовательных организациях, по причинам</w:t>
      </w:r>
      <w:r w:rsidR="008D2237" w:rsidRPr="004E5D68">
        <w:rPr>
          <w:rFonts w:ascii="Times New Roman" w:hAnsi="Times New Roman" w:cs="Times New Roman"/>
          <w:b/>
          <w:sz w:val="28"/>
          <w:szCs w:val="28"/>
        </w:rPr>
        <w:t xml:space="preserve"> за 2013-201</w:t>
      </w:r>
      <w:r w:rsidR="00B86711" w:rsidRPr="004E5D68">
        <w:rPr>
          <w:rFonts w:ascii="Times New Roman" w:hAnsi="Times New Roman" w:cs="Times New Roman"/>
          <w:b/>
          <w:sz w:val="28"/>
          <w:szCs w:val="28"/>
        </w:rPr>
        <w:t>9</w:t>
      </w:r>
      <w:r w:rsidR="008D2237" w:rsidRPr="004E5D68">
        <w:rPr>
          <w:rFonts w:ascii="Times New Roman" w:hAnsi="Times New Roman"/>
          <w:b/>
          <w:sz w:val="28"/>
          <w:szCs w:val="28"/>
        </w:rPr>
        <w:t xml:space="preserve"> годы</w:t>
      </w:r>
      <w:r w:rsidR="008D2237" w:rsidRPr="004E5D68">
        <w:rPr>
          <w:rFonts w:ascii="Times New Roman" w:hAnsi="Times New Roman" w:cs="Times New Roman"/>
          <w:b/>
          <w:sz w:val="28"/>
          <w:szCs w:val="28"/>
        </w:rPr>
        <w:t xml:space="preserve">, </w:t>
      </w:r>
      <w:r w:rsidRPr="004E5D68">
        <w:rPr>
          <w:rFonts w:ascii="Times New Roman" w:hAnsi="Times New Roman" w:cs="Times New Roman"/>
          <w:b/>
          <w:sz w:val="28"/>
          <w:szCs w:val="28"/>
        </w:rPr>
        <w:t>по данным обследования на начало учебного года, человек</w:t>
      </w:r>
    </w:p>
    <w:tbl>
      <w:tblPr>
        <w:tblStyle w:val="ab"/>
        <w:tblW w:w="5000" w:type="pct"/>
        <w:jc w:val="center"/>
        <w:tblLook w:val="04A0" w:firstRow="1" w:lastRow="0" w:firstColumn="1" w:lastColumn="0" w:noHBand="0" w:noVBand="1"/>
      </w:tblPr>
      <w:tblGrid>
        <w:gridCol w:w="1679"/>
        <w:gridCol w:w="1096"/>
        <w:gridCol w:w="1095"/>
        <w:gridCol w:w="1095"/>
        <w:gridCol w:w="1095"/>
        <w:gridCol w:w="1095"/>
        <w:gridCol w:w="1095"/>
        <w:gridCol w:w="1095"/>
      </w:tblGrid>
      <w:tr w:rsidR="00B86711" w:rsidRPr="004E5D68" w14:paraId="009E4A45" w14:textId="0FC3A52B" w:rsidTr="00B86711">
        <w:trPr>
          <w:jc w:val="center"/>
        </w:trPr>
        <w:tc>
          <w:tcPr>
            <w:tcW w:w="898" w:type="pct"/>
          </w:tcPr>
          <w:p w14:paraId="6A16A661" w14:textId="77777777" w:rsidR="00B86711" w:rsidRPr="004E5D68" w:rsidRDefault="00B86711" w:rsidP="00DA3F68">
            <w:pPr>
              <w:jc w:val="both"/>
              <w:rPr>
                <w:rFonts w:ascii="Times New Roman" w:hAnsi="Times New Roman" w:cs="Times New Roman"/>
                <w:sz w:val="24"/>
                <w:szCs w:val="24"/>
              </w:rPr>
            </w:pPr>
          </w:p>
        </w:tc>
        <w:tc>
          <w:tcPr>
            <w:tcW w:w="586" w:type="pct"/>
          </w:tcPr>
          <w:p w14:paraId="01F9C9A8" w14:textId="77777777" w:rsidR="00B86711" w:rsidRPr="004E5D68" w:rsidRDefault="00B86711" w:rsidP="00DA3F68">
            <w:pPr>
              <w:jc w:val="center"/>
              <w:rPr>
                <w:rFonts w:ascii="Times New Roman" w:hAnsi="Times New Roman" w:cs="Times New Roman"/>
                <w:sz w:val="24"/>
                <w:szCs w:val="24"/>
              </w:rPr>
            </w:pPr>
            <w:r w:rsidRPr="004E5D68">
              <w:rPr>
                <w:rFonts w:ascii="Times New Roman" w:hAnsi="Times New Roman" w:cs="Times New Roman"/>
                <w:b/>
                <w:bCs/>
                <w:sz w:val="24"/>
                <w:szCs w:val="24"/>
              </w:rPr>
              <w:t>2013/2014</w:t>
            </w:r>
          </w:p>
        </w:tc>
        <w:tc>
          <w:tcPr>
            <w:tcW w:w="586" w:type="pct"/>
          </w:tcPr>
          <w:p w14:paraId="66B9F384" w14:textId="77777777" w:rsidR="00B86711" w:rsidRPr="004E5D68" w:rsidRDefault="00B86711" w:rsidP="00DA3F68">
            <w:pPr>
              <w:jc w:val="center"/>
              <w:rPr>
                <w:rFonts w:ascii="Times New Roman" w:hAnsi="Times New Roman" w:cs="Times New Roman"/>
                <w:sz w:val="24"/>
                <w:szCs w:val="24"/>
              </w:rPr>
            </w:pPr>
            <w:r w:rsidRPr="004E5D68">
              <w:rPr>
                <w:rFonts w:ascii="Times New Roman" w:hAnsi="Times New Roman" w:cs="Times New Roman"/>
                <w:b/>
                <w:bCs/>
                <w:sz w:val="24"/>
                <w:szCs w:val="24"/>
              </w:rPr>
              <w:t>2014/2015</w:t>
            </w:r>
          </w:p>
        </w:tc>
        <w:tc>
          <w:tcPr>
            <w:tcW w:w="586" w:type="pct"/>
          </w:tcPr>
          <w:p w14:paraId="06C005B8" w14:textId="77777777" w:rsidR="00B86711" w:rsidRPr="004E5D68" w:rsidRDefault="00B86711" w:rsidP="00DA3F68">
            <w:pPr>
              <w:jc w:val="center"/>
              <w:rPr>
                <w:rFonts w:ascii="Times New Roman" w:hAnsi="Times New Roman" w:cs="Times New Roman"/>
                <w:sz w:val="24"/>
                <w:szCs w:val="24"/>
              </w:rPr>
            </w:pPr>
            <w:r w:rsidRPr="004E5D68">
              <w:rPr>
                <w:rFonts w:ascii="Times New Roman" w:hAnsi="Times New Roman" w:cs="Times New Roman"/>
                <w:b/>
                <w:bCs/>
                <w:sz w:val="24"/>
                <w:szCs w:val="24"/>
              </w:rPr>
              <w:t>2015/2016</w:t>
            </w:r>
          </w:p>
        </w:tc>
        <w:tc>
          <w:tcPr>
            <w:tcW w:w="586" w:type="pct"/>
          </w:tcPr>
          <w:p w14:paraId="0FA82A81" w14:textId="77777777" w:rsidR="00B86711" w:rsidRPr="004E5D68" w:rsidRDefault="00B86711" w:rsidP="00DA3F68">
            <w:pPr>
              <w:jc w:val="center"/>
              <w:rPr>
                <w:rFonts w:ascii="Times New Roman" w:hAnsi="Times New Roman" w:cs="Times New Roman"/>
                <w:sz w:val="24"/>
                <w:szCs w:val="24"/>
              </w:rPr>
            </w:pPr>
            <w:r w:rsidRPr="004E5D68">
              <w:rPr>
                <w:rFonts w:ascii="Times New Roman" w:hAnsi="Times New Roman" w:cs="Times New Roman"/>
                <w:b/>
                <w:bCs/>
                <w:sz w:val="24"/>
                <w:szCs w:val="24"/>
              </w:rPr>
              <w:t>2016/2017</w:t>
            </w:r>
          </w:p>
        </w:tc>
        <w:tc>
          <w:tcPr>
            <w:tcW w:w="586" w:type="pct"/>
          </w:tcPr>
          <w:p w14:paraId="4173555B" w14:textId="77777777" w:rsidR="00B86711" w:rsidRPr="004E5D68" w:rsidRDefault="00B86711" w:rsidP="00DA3F68">
            <w:pPr>
              <w:jc w:val="center"/>
              <w:rPr>
                <w:rFonts w:ascii="Times New Roman" w:hAnsi="Times New Roman" w:cs="Times New Roman"/>
                <w:sz w:val="24"/>
                <w:szCs w:val="24"/>
              </w:rPr>
            </w:pPr>
            <w:r w:rsidRPr="004E5D68">
              <w:rPr>
                <w:rFonts w:ascii="Times New Roman" w:hAnsi="Times New Roman" w:cs="Times New Roman"/>
                <w:b/>
                <w:bCs/>
                <w:sz w:val="24"/>
                <w:szCs w:val="24"/>
              </w:rPr>
              <w:t>2017/2018</w:t>
            </w:r>
          </w:p>
        </w:tc>
        <w:tc>
          <w:tcPr>
            <w:tcW w:w="586" w:type="pct"/>
          </w:tcPr>
          <w:p w14:paraId="5FA41FC3" w14:textId="046F1EBC" w:rsidR="00B86711" w:rsidRPr="004E5D68" w:rsidRDefault="00B86711" w:rsidP="00B86711">
            <w:pPr>
              <w:jc w:val="center"/>
              <w:rPr>
                <w:rFonts w:ascii="Times New Roman" w:hAnsi="Times New Roman" w:cs="Times New Roman"/>
                <w:b/>
                <w:bCs/>
                <w:sz w:val="24"/>
                <w:szCs w:val="24"/>
              </w:rPr>
            </w:pPr>
            <w:r w:rsidRPr="004E5D68">
              <w:rPr>
                <w:rFonts w:ascii="Times New Roman" w:hAnsi="Times New Roman" w:cs="Times New Roman"/>
                <w:b/>
                <w:bCs/>
                <w:sz w:val="24"/>
                <w:szCs w:val="24"/>
              </w:rPr>
              <w:t>2018/2019</w:t>
            </w:r>
          </w:p>
        </w:tc>
        <w:tc>
          <w:tcPr>
            <w:tcW w:w="586" w:type="pct"/>
          </w:tcPr>
          <w:p w14:paraId="36635E12" w14:textId="46738C85" w:rsidR="00B86711" w:rsidRPr="004E5D68" w:rsidRDefault="00B86711" w:rsidP="00B86711">
            <w:pPr>
              <w:jc w:val="center"/>
              <w:rPr>
                <w:rFonts w:ascii="Times New Roman" w:hAnsi="Times New Roman" w:cs="Times New Roman"/>
                <w:b/>
                <w:bCs/>
                <w:sz w:val="24"/>
                <w:szCs w:val="24"/>
              </w:rPr>
            </w:pPr>
            <w:r w:rsidRPr="004E5D68">
              <w:rPr>
                <w:rFonts w:ascii="Times New Roman" w:hAnsi="Times New Roman" w:cs="Times New Roman"/>
                <w:b/>
                <w:bCs/>
                <w:sz w:val="24"/>
                <w:szCs w:val="24"/>
              </w:rPr>
              <w:t>2019/2020</w:t>
            </w:r>
          </w:p>
        </w:tc>
      </w:tr>
      <w:tr w:rsidR="00B86711" w:rsidRPr="004E5D68" w14:paraId="4C7F8718" w14:textId="1D1CB767" w:rsidTr="00B86711">
        <w:trPr>
          <w:jc w:val="center"/>
        </w:trPr>
        <w:tc>
          <w:tcPr>
            <w:tcW w:w="898" w:type="pct"/>
          </w:tcPr>
          <w:p w14:paraId="5393F41C" w14:textId="77777777" w:rsidR="00B86711" w:rsidRPr="004E5D68" w:rsidRDefault="00B86711" w:rsidP="00B86711">
            <w:pPr>
              <w:pStyle w:val="Default"/>
            </w:pPr>
            <w:r w:rsidRPr="004E5D68">
              <w:rPr>
                <w:b/>
                <w:bCs/>
              </w:rPr>
              <w:t xml:space="preserve">Численность детей, не приступивших </w:t>
            </w:r>
          </w:p>
          <w:p w14:paraId="6E08B51B" w14:textId="77777777" w:rsidR="00B86711" w:rsidRPr="004E5D68" w:rsidRDefault="00B86711" w:rsidP="00B86711">
            <w:pPr>
              <w:rPr>
                <w:rFonts w:ascii="Times New Roman" w:hAnsi="Times New Roman" w:cs="Times New Roman"/>
                <w:sz w:val="24"/>
                <w:szCs w:val="24"/>
              </w:rPr>
            </w:pPr>
            <w:r w:rsidRPr="004E5D68">
              <w:rPr>
                <w:rFonts w:ascii="Times New Roman" w:hAnsi="Times New Roman" w:cs="Times New Roman"/>
                <w:b/>
                <w:bCs/>
                <w:sz w:val="24"/>
                <w:szCs w:val="24"/>
              </w:rPr>
              <w:t xml:space="preserve">к занятиям в организациях, всего </w:t>
            </w:r>
          </w:p>
        </w:tc>
        <w:tc>
          <w:tcPr>
            <w:tcW w:w="586" w:type="pct"/>
            <w:vAlign w:val="center"/>
          </w:tcPr>
          <w:p w14:paraId="5F18B76E" w14:textId="19D108E4"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b/>
                <w:bCs/>
                <w:sz w:val="24"/>
                <w:szCs w:val="24"/>
              </w:rPr>
              <w:t>2 901</w:t>
            </w:r>
          </w:p>
        </w:tc>
        <w:tc>
          <w:tcPr>
            <w:tcW w:w="586" w:type="pct"/>
            <w:vAlign w:val="center"/>
          </w:tcPr>
          <w:p w14:paraId="5241E315" w14:textId="034EBF57"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b/>
                <w:bCs/>
                <w:sz w:val="24"/>
                <w:szCs w:val="24"/>
              </w:rPr>
              <w:t>2 623</w:t>
            </w:r>
          </w:p>
        </w:tc>
        <w:tc>
          <w:tcPr>
            <w:tcW w:w="586" w:type="pct"/>
            <w:vAlign w:val="center"/>
          </w:tcPr>
          <w:p w14:paraId="44B17A97" w14:textId="7F0F1C08"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b/>
                <w:bCs/>
                <w:sz w:val="24"/>
                <w:szCs w:val="24"/>
              </w:rPr>
              <w:t>2 226</w:t>
            </w:r>
          </w:p>
        </w:tc>
        <w:tc>
          <w:tcPr>
            <w:tcW w:w="586" w:type="pct"/>
            <w:vAlign w:val="center"/>
          </w:tcPr>
          <w:p w14:paraId="67B8C427" w14:textId="01B35E4A"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b/>
                <w:bCs/>
                <w:sz w:val="24"/>
                <w:szCs w:val="24"/>
              </w:rPr>
              <w:t>2 576</w:t>
            </w:r>
          </w:p>
        </w:tc>
        <w:tc>
          <w:tcPr>
            <w:tcW w:w="586" w:type="pct"/>
            <w:vAlign w:val="center"/>
          </w:tcPr>
          <w:p w14:paraId="3649E914" w14:textId="5934FF58"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b/>
                <w:bCs/>
                <w:sz w:val="24"/>
                <w:szCs w:val="24"/>
              </w:rPr>
              <w:t>2 613</w:t>
            </w:r>
          </w:p>
        </w:tc>
        <w:tc>
          <w:tcPr>
            <w:tcW w:w="586" w:type="pct"/>
            <w:vAlign w:val="center"/>
          </w:tcPr>
          <w:p w14:paraId="71B49C3E" w14:textId="5A82D7F7" w:rsidR="00B86711" w:rsidRPr="004E5D68" w:rsidRDefault="00B86711" w:rsidP="00B86711">
            <w:pPr>
              <w:jc w:val="center"/>
              <w:rPr>
                <w:rFonts w:ascii="Times New Roman" w:hAnsi="Times New Roman" w:cs="Times New Roman"/>
                <w:b/>
                <w:bCs/>
                <w:sz w:val="24"/>
                <w:szCs w:val="24"/>
              </w:rPr>
            </w:pPr>
            <w:r w:rsidRPr="004E5D68">
              <w:rPr>
                <w:rFonts w:ascii="Times New Roman" w:hAnsi="Times New Roman" w:cs="Times New Roman"/>
                <w:b/>
                <w:bCs/>
                <w:sz w:val="24"/>
                <w:szCs w:val="24"/>
                <w:lang w:val="ky-KG"/>
              </w:rPr>
              <w:t>2826</w:t>
            </w:r>
          </w:p>
        </w:tc>
        <w:tc>
          <w:tcPr>
            <w:tcW w:w="586" w:type="pct"/>
            <w:vAlign w:val="center"/>
          </w:tcPr>
          <w:p w14:paraId="38DAEEB6" w14:textId="68A3F39F" w:rsidR="00B86711" w:rsidRPr="004E5D68" w:rsidRDefault="00B86711" w:rsidP="00B86711">
            <w:pPr>
              <w:jc w:val="center"/>
              <w:rPr>
                <w:rFonts w:ascii="Times New Roman" w:hAnsi="Times New Roman" w:cs="Times New Roman"/>
                <w:b/>
                <w:bCs/>
                <w:sz w:val="24"/>
                <w:szCs w:val="24"/>
              </w:rPr>
            </w:pPr>
            <w:r w:rsidRPr="004E5D68">
              <w:rPr>
                <w:rFonts w:ascii="Times New Roman" w:hAnsi="Times New Roman" w:cs="Times New Roman"/>
                <w:b/>
                <w:sz w:val="24"/>
                <w:szCs w:val="24"/>
                <w:lang w:val="ky-KG"/>
              </w:rPr>
              <w:t>2834</w:t>
            </w:r>
          </w:p>
        </w:tc>
      </w:tr>
      <w:tr w:rsidR="00B86711" w:rsidRPr="004E5D68" w14:paraId="0828E966" w14:textId="42047D15" w:rsidTr="00B86711">
        <w:trPr>
          <w:jc w:val="center"/>
        </w:trPr>
        <w:tc>
          <w:tcPr>
            <w:tcW w:w="898" w:type="pct"/>
          </w:tcPr>
          <w:p w14:paraId="536E93F6" w14:textId="77777777" w:rsidR="00B86711" w:rsidRPr="004E5D68" w:rsidRDefault="00B86711" w:rsidP="00B86711">
            <w:pPr>
              <w:rPr>
                <w:rFonts w:ascii="Times New Roman" w:hAnsi="Times New Roman" w:cs="Times New Roman"/>
                <w:sz w:val="24"/>
                <w:szCs w:val="24"/>
              </w:rPr>
            </w:pPr>
            <w:r w:rsidRPr="004E5D68">
              <w:rPr>
                <w:rFonts w:ascii="Times New Roman" w:hAnsi="Times New Roman" w:cs="Times New Roman"/>
                <w:sz w:val="24"/>
                <w:szCs w:val="24"/>
              </w:rPr>
              <w:t xml:space="preserve">материальные трудности </w:t>
            </w:r>
          </w:p>
        </w:tc>
        <w:tc>
          <w:tcPr>
            <w:tcW w:w="586" w:type="pct"/>
            <w:vAlign w:val="center"/>
          </w:tcPr>
          <w:p w14:paraId="542F21F4" w14:textId="6134B13B"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99</w:t>
            </w:r>
          </w:p>
        </w:tc>
        <w:tc>
          <w:tcPr>
            <w:tcW w:w="586" w:type="pct"/>
            <w:vAlign w:val="center"/>
          </w:tcPr>
          <w:p w14:paraId="2F366276" w14:textId="3D80023F"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186</w:t>
            </w:r>
          </w:p>
        </w:tc>
        <w:tc>
          <w:tcPr>
            <w:tcW w:w="586" w:type="pct"/>
            <w:vAlign w:val="center"/>
          </w:tcPr>
          <w:p w14:paraId="546C1405" w14:textId="72E2EE3F"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129</w:t>
            </w:r>
          </w:p>
        </w:tc>
        <w:tc>
          <w:tcPr>
            <w:tcW w:w="586" w:type="pct"/>
            <w:vAlign w:val="center"/>
          </w:tcPr>
          <w:p w14:paraId="5148E4C6" w14:textId="06DACC0B"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174</w:t>
            </w:r>
          </w:p>
        </w:tc>
        <w:tc>
          <w:tcPr>
            <w:tcW w:w="586" w:type="pct"/>
            <w:vAlign w:val="center"/>
          </w:tcPr>
          <w:p w14:paraId="747D5B6A" w14:textId="12D27DDE"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246</w:t>
            </w:r>
          </w:p>
        </w:tc>
        <w:tc>
          <w:tcPr>
            <w:tcW w:w="586" w:type="pct"/>
            <w:vAlign w:val="center"/>
          </w:tcPr>
          <w:p w14:paraId="413F549D" w14:textId="74C6133E"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222</w:t>
            </w:r>
          </w:p>
        </w:tc>
        <w:tc>
          <w:tcPr>
            <w:tcW w:w="586" w:type="pct"/>
            <w:vAlign w:val="center"/>
          </w:tcPr>
          <w:p w14:paraId="359DD78A" w14:textId="6DDD34B8"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262</w:t>
            </w:r>
          </w:p>
        </w:tc>
      </w:tr>
      <w:tr w:rsidR="00B86711" w:rsidRPr="004E5D68" w14:paraId="1D1730E0" w14:textId="03628E12" w:rsidTr="00B86711">
        <w:trPr>
          <w:jc w:val="center"/>
        </w:trPr>
        <w:tc>
          <w:tcPr>
            <w:tcW w:w="898" w:type="pct"/>
          </w:tcPr>
          <w:p w14:paraId="248E9325" w14:textId="77777777" w:rsidR="00B86711" w:rsidRPr="004E5D68" w:rsidRDefault="00B86711" w:rsidP="00B86711">
            <w:pPr>
              <w:rPr>
                <w:rFonts w:ascii="Times New Roman" w:hAnsi="Times New Roman" w:cs="Times New Roman"/>
                <w:sz w:val="24"/>
                <w:szCs w:val="24"/>
              </w:rPr>
            </w:pPr>
            <w:r w:rsidRPr="004E5D68">
              <w:rPr>
                <w:rFonts w:ascii="Times New Roman" w:hAnsi="Times New Roman" w:cs="Times New Roman"/>
                <w:sz w:val="24"/>
                <w:szCs w:val="24"/>
              </w:rPr>
              <w:t xml:space="preserve">нежелание родителей </w:t>
            </w:r>
          </w:p>
        </w:tc>
        <w:tc>
          <w:tcPr>
            <w:tcW w:w="586" w:type="pct"/>
            <w:vAlign w:val="center"/>
          </w:tcPr>
          <w:p w14:paraId="0CAFC8EA" w14:textId="30336625"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64</w:t>
            </w:r>
          </w:p>
        </w:tc>
        <w:tc>
          <w:tcPr>
            <w:tcW w:w="586" w:type="pct"/>
            <w:vAlign w:val="center"/>
          </w:tcPr>
          <w:p w14:paraId="4EBB5DA6" w14:textId="3EE271A2"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10</w:t>
            </w:r>
          </w:p>
        </w:tc>
        <w:tc>
          <w:tcPr>
            <w:tcW w:w="586" w:type="pct"/>
            <w:vAlign w:val="center"/>
          </w:tcPr>
          <w:p w14:paraId="05047C54" w14:textId="102E25AD"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35</w:t>
            </w:r>
          </w:p>
        </w:tc>
        <w:tc>
          <w:tcPr>
            <w:tcW w:w="586" w:type="pct"/>
            <w:vAlign w:val="center"/>
          </w:tcPr>
          <w:p w14:paraId="18225FE2" w14:textId="55681ECF"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35</w:t>
            </w:r>
          </w:p>
        </w:tc>
        <w:tc>
          <w:tcPr>
            <w:tcW w:w="586" w:type="pct"/>
            <w:vAlign w:val="center"/>
          </w:tcPr>
          <w:p w14:paraId="79C531DF" w14:textId="1672D78C"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46</w:t>
            </w:r>
          </w:p>
        </w:tc>
        <w:tc>
          <w:tcPr>
            <w:tcW w:w="586" w:type="pct"/>
            <w:vAlign w:val="center"/>
          </w:tcPr>
          <w:p w14:paraId="76F10035" w14:textId="5A3C7925"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69</w:t>
            </w:r>
          </w:p>
        </w:tc>
        <w:tc>
          <w:tcPr>
            <w:tcW w:w="586" w:type="pct"/>
            <w:vAlign w:val="center"/>
          </w:tcPr>
          <w:p w14:paraId="16A1EFE3" w14:textId="5D00557C"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12</w:t>
            </w:r>
          </w:p>
        </w:tc>
      </w:tr>
      <w:tr w:rsidR="00B86711" w:rsidRPr="004E5D68" w14:paraId="10C8307B" w14:textId="5D7C8A0A" w:rsidTr="00B86711">
        <w:trPr>
          <w:jc w:val="center"/>
        </w:trPr>
        <w:tc>
          <w:tcPr>
            <w:tcW w:w="898" w:type="pct"/>
          </w:tcPr>
          <w:p w14:paraId="1DBAB467" w14:textId="77777777" w:rsidR="00B86711" w:rsidRPr="004E5D68" w:rsidRDefault="00B86711" w:rsidP="00B86711">
            <w:pPr>
              <w:rPr>
                <w:rFonts w:ascii="Times New Roman" w:hAnsi="Times New Roman" w:cs="Times New Roman"/>
                <w:sz w:val="24"/>
                <w:szCs w:val="24"/>
              </w:rPr>
            </w:pPr>
            <w:r w:rsidRPr="004E5D68">
              <w:rPr>
                <w:rFonts w:ascii="Times New Roman" w:hAnsi="Times New Roman" w:cs="Times New Roman"/>
                <w:sz w:val="24"/>
                <w:szCs w:val="24"/>
              </w:rPr>
              <w:t xml:space="preserve">по семейным обстоятельствам </w:t>
            </w:r>
          </w:p>
        </w:tc>
        <w:tc>
          <w:tcPr>
            <w:tcW w:w="586" w:type="pct"/>
            <w:vAlign w:val="center"/>
          </w:tcPr>
          <w:p w14:paraId="1EA7A1A5" w14:textId="4EC3E25C"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236</w:t>
            </w:r>
          </w:p>
        </w:tc>
        <w:tc>
          <w:tcPr>
            <w:tcW w:w="586" w:type="pct"/>
            <w:vAlign w:val="center"/>
          </w:tcPr>
          <w:p w14:paraId="1FF102B2" w14:textId="4BCFCEB8"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658</w:t>
            </w:r>
          </w:p>
        </w:tc>
        <w:tc>
          <w:tcPr>
            <w:tcW w:w="586" w:type="pct"/>
            <w:vAlign w:val="center"/>
          </w:tcPr>
          <w:p w14:paraId="7C0132A3" w14:textId="7E3A46E0"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307</w:t>
            </w:r>
          </w:p>
        </w:tc>
        <w:tc>
          <w:tcPr>
            <w:tcW w:w="586" w:type="pct"/>
            <w:vAlign w:val="center"/>
          </w:tcPr>
          <w:p w14:paraId="55009E76" w14:textId="1CBDFE02"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481</w:t>
            </w:r>
          </w:p>
        </w:tc>
        <w:tc>
          <w:tcPr>
            <w:tcW w:w="586" w:type="pct"/>
            <w:vAlign w:val="center"/>
          </w:tcPr>
          <w:p w14:paraId="13CBE977" w14:textId="3FC6454E"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540</w:t>
            </w:r>
          </w:p>
        </w:tc>
        <w:tc>
          <w:tcPr>
            <w:tcW w:w="586" w:type="pct"/>
            <w:vAlign w:val="center"/>
          </w:tcPr>
          <w:p w14:paraId="0DC892C7" w14:textId="70DC561A"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672</w:t>
            </w:r>
          </w:p>
        </w:tc>
        <w:tc>
          <w:tcPr>
            <w:tcW w:w="586" w:type="pct"/>
            <w:vAlign w:val="center"/>
          </w:tcPr>
          <w:p w14:paraId="62B39A68" w14:textId="4FE01E67"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634</w:t>
            </w:r>
          </w:p>
        </w:tc>
      </w:tr>
      <w:tr w:rsidR="00B86711" w:rsidRPr="004E5D68" w14:paraId="3E7C7526" w14:textId="1F3777E0" w:rsidTr="00B86711">
        <w:trPr>
          <w:jc w:val="center"/>
        </w:trPr>
        <w:tc>
          <w:tcPr>
            <w:tcW w:w="898" w:type="pct"/>
          </w:tcPr>
          <w:p w14:paraId="6AF8A5A3" w14:textId="77777777" w:rsidR="00B86711" w:rsidRPr="004E5D68" w:rsidRDefault="00B86711" w:rsidP="00B86711">
            <w:pPr>
              <w:rPr>
                <w:rFonts w:ascii="Times New Roman" w:hAnsi="Times New Roman" w:cs="Times New Roman"/>
                <w:sz w:val="24"/>
                <w:szCs w:val="24"/>
              </w:rPr>
            </w:pPr>
            <w:r w:rsidRPr="004E5D68">
              <w:rPr>
                <w:rFonts w:ascii="Times New Roman" w:hAnsi="Times New Roman" w:cs="Times New Roman"/>
                <w:sz w:val="24"/>
                <w:szCs w:val="24"/>
              </w:rPr>
              <w:t xml:space="preserve">нет желания учиться </w:t>
            </w:r>
          </w:p>
        </w:tc>
        <w:tc>
          <w:tcPr>
            <w:tcW w:w="586" w:type="pct"/>
            <w:vAlign w:val="center"/>
          </w:tcPr>
          <w:p w14:paraId="5FF75EF1" w14:textId="345D8C1E"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115</w:t>
            </w:r>
          </w:p>
        </w:tc>
        <w:tc>
          <w:tcPr>
            <w:tcW w:w="586" w:type="pct"/>
            <w:vAlign w:val="center"/>
          </w:tcPr>
          <w:p w14:paraId="30021FCA" w14:textId="03D51905"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110</w:t>
            </w:r>
          </w:p>
        </w:tc>
        <w:tc>
          <w:tcPr>
            <w:tcW w:w="586" w:type="pct"/>
            <w:vAlign w:val="center"/>
          </w:tcPr>
          <w:p w14:paraId="5C8A52DC" w14:textId="212D782F"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79</w:t>
            </w:r>
          </w:p>
        </w:tc>
        <w:tc>
          <w:tcPr>
            <w:tcW w:w="586" w:type="pct"/>
            <w:vAlign w:val="center"/>
          </w:tcPr>
          <w:p w14:paraId="4199B0E4" w14:textId="686872B9"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38</w:t>
            </w:r>
          </w:p>
        </w:tc>
        <w:tc>
          <w:tcPr>
            <w:tcW w:w="586" w:type="pct"/>
            <w:vAlign w:val="center"/>
          </w:tcPr>
          <w:p w14:paraId="4023F50B" w14:textId="0A060046"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39</w:t>
            </w:r>
          </w:p>
        </w:tc>
        <w:tc>
          <w:tcPr>
            <w:tcW w:w="586" w:type="pct"/>
            <w:vAlign w:val="center"/>
          </w:tcPr>
          <w:p w14:paraId="2DFE9C06" w14:textId="63FB321A"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139</w:t>
            </w:r>
          </w:p>
        </w:tc>
        <w:tc>
          <w:tcPr>
            <w:tcW w:w="586" w:type="pct"/>
            <w:vAlign w:val="center"/>
          </w:tcPr>
          <w:p w14:paraId="1BB46F3E" w14:textId="36BE03BC"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67</w:t>
            </w:r>
          </w:p>
        </w:tc>
      </w:tr>
      <w:tr w:rsidR="00B86711" w:rsidRPr="004E5D68" w14:paraId="595B6908" w14:textId="741C67ED" w:rsidTr="00B86711">
        <w:trPr>
          <w:jc w:val="center"/>
        </w:trPr>
        <w:tc>
          <w:tcPr>
            <w:tcW w:w="898" w:type="pct"/>
          </w:tcPr>
          <w:p w14:paraId="47A6F797" w14:textId="77777777" w:rsidR="00B86711" w:rsidRPr="004E5D68" w:rsidRDefault="00B86711" w:rsidP="00B86711">
            <w:pPr>
              <w:rPr>
                <w:rFonts w:ascii="Times New Roman" w:hAnsi="Times New Roman" w:cs="Times New Roman"/>
                <w:sz w:val="24"/>
                <w:szCs w:val="24"/>
              </w:rPr>
            </w:pPr>
            <w:r w:rsidRPr="004E5D68">
              <w:rPr>
                <w:rFonts w:ascii="Times New Roman" w:hAnsi="Times New Roman" w:cs="Times New Roman"/>
                <w:sz w:val="24"/>
                <w:szCs w:val="24"/>
              </w:rPr>
              <w:t xml:space="preserve">работают </w:t>
            </w:r>
          </w:p>
        </w:tc>
        <w:tc>
          <w:tcPr>
            <w:tcW w:w="586" w:type="pct"/>
            <w:vAlign w:val="center"/>
          </w:tcPr>
          <w:p w14:paraId="6B752BF4" w14:textId="23452179"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1 021</w:t>
            </w:r>
          </w:p>
        </w:tc>
        <w:tc>
          <w:tcPr>
            <w:tcW w:w="586" w:type="pct"/>
            <w:vAlign w:val="center"/>
          </w:tcPr>
          <w:p w14:paraId="09241027" w14:textId="2E21E098"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189</w:t>
            </w:r>
          </w:p>
        </w:tc>
        <w:tc>
          <w:tcPr>
            <w:tcW w:w="586" w:type="pct"/>
            <w:vAlign w:val="center"/>
          </w:tcPr>
          <w:p w14:paraId="478C59D8" w14:textId="64B2058D"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149</w:t>
            </w:r>
          </w:p>
        </w:tc>
        <w:tc>
          <w:tcPr>
            <w:tcW w:w="586" w:type="pct"/>
            <w:vAlign w:val="center"/>
          </w:tcPr>
          <w:p w14:paraId="6E5F9DB7" w14:textId="1C8BE65D"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445</w:t>
            </w:r>
          </w:p>
        </w:tc>
        <w:tc>
          <w:tcPr>
            <w:tcW w:w="586" w:type="pct"/>
            <w:vAlign w:val="center"/>
          </w:tcPr>
          <w:p w14:paraId="6532650C" w14:textId="3E114617"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417</w:t>
            </w:r>
          </w:p>
        </w:tc>
        <w:tc>
          <w:tcPr>
            <w:tcW w:w="586" w:type="pct"/>
            <w:vAlign w:val="center"/>
          </w:tcPr>
          <w:p w14:paraId="00CBD71A" w14:textId="32A2198A"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229</w:t>
            </w:r>
          </w:p>
        </w:tc>
        <w:tc>
          <w:tcPr>
            <w:tcW w:w="586" w:type="pct"/>
            <w:vAlign w:val="center"/>
          </w:tcPr>
          <w:p w14:paraId="2707B86B" w14:textId="0FBA9F99"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212</w:t>
            </w:r>
          </w:p>
        </w:tc>
      </w:tr>
      <w:tr w:rsidR="00B86711" w:rsidRPr="004E5D68" w14:paraId="537F1E8F" w14:textId="6E3AAEA5" w:rsidTr="00B86711">
        <w:trPr>
          <w:jc w:val="center"/>
        </w:trPr>
        <w:tc>
          <w:tcPr>
            <w:tcW w:w="898" w:type="pct"/>
          </w:tcPr>
          <w:p w14:paraId="22D9326C" w14:textId="77777777" w:rsidR="00B86711" w:rsidRPr="004E5D68" w:rsidRDefault="00B86711" w:rsidP="00B86711">
            <w:pPr>
              <w:rPr>
                <w:rFonts w:ascii="Times New Roman" w:hAnsi="Times New Roman" w:cs="Times New Roman"/>
                <w:sz w:val="24"/>
                <w:szCs w:val="24"/>
              </w:rPr>
            </w:pPr>
            <w:r w:rsidRPr="004E5D68">
              <w:rPr>
                <w:rFonts w:ascii="Times New Roman" w:hAnsi="Times New Roman" w:cs="Times New Roman"/>
                <w:sz w:val="24"/>
                <w:szCs w:val="24"/>
              </w:rPr>
              <w:t xml:space="preserve">по болезни </w:t>
            </w:r>
          </w:p>
        </w:tc>
        <w:tc>
          <w:tcPr>
            <w:tcW w:w="586" w:type="pct"/>
            <w:vAlign w:val="center"/>
          </w:tcPr>
          <w:p w14:paraId="01701CE6" w14:textId="37BAC50F"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89</w:t>
            </w:r>
          </w:p>
        </w:tc>
        <w:tc>
          <w:tcPr>
            <w:tcW w:w="586" w:type="pct"/>
            <w:vAlign w:val="center"/>
          </w:tcPr>
          <w:p w14:paraId="451157DB" w14:textId="1326AF16"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115</w:t>
            </w:r>
          </w:p>
        </w:tc>
        <w:tc>
          <w:tcPr>
            <w:tcW w:w="586" w:type="pct"/>
            <w:vAlign w:val="center"/>
          </w:tcPr>
          <w:p w14:paraId="45643E28" w14:textId="4E17A247"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38</w:t>
            </w:r>
          </w:p>
        </w:tc>
        <w:tc>
          <w:tcPr>
            <w:tcW w:w="586" w:type="pct"/>
            <w:vAlign w:val="center"/>
          </w:tcPr>
          <w:p w14:paraId="31B1626B" w14:textId="7BB95BF9"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75</w:t>
            </w:r>
          </w:p>
        </w:tc>
        <w:tc>
          <w:tcPr>
            <w:tcW w:w="586" w:type="pct"/>
            <w:vAlign w:val="center"/>
          </w:tcPr>
          <w:p w14:paraId="7D196D32" w14:textId="110A6C07"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47</w:t>
            </w:r>
          </w:p>
        </w:tc>
        <w:tc>
          <w:tcPr>
            <w:tcW w:w="586" w:type="pct"/>
            <w:vAlign w:val="center"/>
          </w:tcPr>
          <w:p w14:paraId="5C4AEA1C" w14:textId="0589699B"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75</w:t>
            </w:r>
          </w:p>
        </w:tc>
        <w:tc>
          <w:tcPr>
            <w:tcW w:w="586" w:type="pct"/>
            <w:vAlign w:val="center"/>
          </w:tcPr>
          <w:p w14:paraId="410427A3" w14:textId="03A51B8E"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62</w:t>
            </w:r>
          </w:p>
        </w:tc>
      </w:tr>
      <w:tr w:rsidR="00B86711" w:rsidRPr="004E5D68" w14:paraId="4988B30A" w14:textId="57716E88" w:rsidTr="00B86711">
        <w:trPr>
          <w:jc w:val="center"/>
        </w:trPr>
        <w:tc>
          <w:tcPr>
            <w:tcW w:w="898" w:type="pct"/>
          </w:tcPr>
          <w:p w14:paraId="4EC4367B" w14:textId="77777777" w:rsidR="00B86711" w:rsidRPr="004E5D68" w:rsidRDefault="00B86711" w:rsidP="00B86711">
            <w:pPr>
              <w:rPr>
                <w:rFonts w:ascii="Times New Roman" w:hAnsi="Times New Roman" w:cs="Times New Roman"/>
                <w:sz w:val="24"/>
                <w:szCs w:val="24"/>
              </w:rPr>
            </w:pPr>
            <w:r w:rsidRPr="004E5D68">
              <w:rPr>
                <w:rFonts w:ascii="Times New Roman" w:hAnsi="Times New Roman" w:cs="Times New Roman"/>
                <w:sz w:val="24"/>
                <w:szCs w:val="24"/>
              </w:rPr>
              <w:t xml:space="preserve">дети с ограниченными возможностями здоровья </w:t>
            </w:r>
          </w:p>
        </w:tc>
        <w:tc>
          <w:tcPr>
            <w:tcW w:w="586" w:type="pct"/>
            <w:vAlign w:val="center"/>
          </w:tcPr>
          <w:p w14:paraId="586AE10D" w14:textId="57DEF2BA"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1 205</w:t>
            </w:r>
          </w:p>
        </w:tc>
        <w:tc>
          <w:tcPr>
            <w:tcW w:w="586" w:type="pct"/>
            <w:vAlign w:val="center"/>
          </w:tcPr>
          <w:p w14:paraId="17489DCC" w14:textId="1F12AD87"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1 290</w:t>
            </w:r>
          </w:p>
        </w:tc>
        <w:tc>
          <w:tcPr>
            <w:tcW w:w="586" w:type="pct"/>
            <w:vAlign w:val="center"/>
          </w:tcPr>
          <w:p w14:paraId="57DA4811" w14:textId="2A97D35C"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1 280</w:t>
            </w:r>
          </w:p>
        </w:tc>
        <w:tc>
          <w:tcPr>
            <w:tcW w:w="586" w:type="pct"/>
            <w:vAlign w:val="center"/>
          </w:tcPr>
          <w:p w14:paraId="6C0B8D6A" w14:textId="1D94368F"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1 297</w:t>
            </w:r>
          </w:p>
        </w:tc>
        <w:tc>
          <w:tcPr>
            <w:tcW w:w="586" w:type="pct"/>
            <w:vAlign w:val="center"/>
          </w:tcPr>
          <w:p w14:paraId="123D022A" w14:textId="59FDC006"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rPr>
              <w:t>1 253</w:t>
            </w:r>
          </w:p>
        </w:tc>
        <w:tc>
          <w:tcPr>
            <w:tcW w:w="586" w:type="pct"/>
            <w:vAlign w:val="center"/>
          </w:tcPr>
          <w:p w14:paraId="35AA3AD6" w14:textId="701ECB8F"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1336</w:t>
            </w:r>
          </w:p>
        </w:tc>
        <w:tc>
          <w:tcPr>
            <w:tcW w:w="586" w:type="pct"/>
            <w:vAlign w:val="center"/>
          </w:tcPr>
          <w:p w14:paraId="5E9FFF01" w14:textId="687416E5"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1521</w:t>
            </w:r>
          </w:p>
        </w:tc>
      </w:tr>
    </w:tbl>
    <w:p w14:paraId="5A6ADF09" w14:textId="35EF4130" w:rsidR="00012F26" w:rsidRPr="004E5D68" w:rsidRDefault="00012F26" w:rsidP="00726148">
      <w:pPr>
        <w:spacing w:after="0" w:line="240" w:lineRule="auto"/>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По официальным данным Национального статистического комитета </w:t>
      </w:r>
      <w:proofErr w:type="spellStart"/>
      <w:r w:rsidRPr="004E5D68">
        <w:rPr>
          <w:rFonts w:ascii="Times New Roman" w:hAnsi="Times New Roman" w:cs="Times New Roman"/>
          <w:sz w:val="20"/>
          <w:szCs w:val="20"/>
        </w:rPr>
        <w:t>Кыргызской</w:t>
      </w:r>
      <w:proofErr w:type="spellEnd"/>
      <w:r w:rsidRPr="004E5D68">
        <w:rPr>
          <w:rFonts w:ascii="Times New Roman" w:hAnsi="Times New Roman" w:cs="Times New Roman"/>
          <w:sz w:val="20"/>
          <w:szCs w:val="20"/>
        </w:rPr>
        <w:t xml:space="preserve"> Республики </w:t>
      </w:r>
    </w:p>
    <w:p w14:paraId="36A4B0F8" w14:textId="77777777" w:rsidR="00012F26" w:rsidRPr="004E5D68" w:rsidRDefault="00012F26" w:rsidP="00012F26">
      <w:pPr>
        <w:spacing w:after="0" w:line="360" w:lineRule="auto"/>
        <w:ind w:firstLine="709"/>
        <w:jc w:val="both"/>
        <w:rPr>
          <w:rFonts w:ascii="Times New Roman" w:hAnsi="Times New Roman" w:cs="Times New Roman"/>
          <w:sz w:val="28"/>
          <w:szCs w:val="28"/>
        </w:rPr>
      </w:pPr>
    </w:p>
    <w:p w14:paraId="45ECF4CB" w14:textId="3F107DAB" w:rsidR="00DA3F68" w:rsidRPr="004E5D68" w:rsidRDefault="00DA3F68" w:rsidP="00DA3F68">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Основными причинами неявки были материальные трудности семей, нежелание родителей из-за увеличения расходов семьи на обучение ребенка в школе, </w:t>
      </w:r>
      <w:r w:rsidR="00B86711" w:rsidRPr="004E5D68">
        <w:rPr>
          <w:rFonts w:ascii="Times New Roman" w:hAnsi="Times New Roman" w:cs="Times New Roman"/>
          <w:sz w:val="28"/>
          <w:szCs w:val="28"/>
        </w:rPr>
        <w:t>работа</w:t>
      </w:r>
      <w:r w:rsidRPr="004E5D68">
        <w:rPr>
          <w:rFonts w:ascii="Times New Roman" w:hAnsi="Times New Roman" w:cs="Times New Roman"/>
          <w:sz w:val="28"/>
          <w:szCs w:val="28"/>
        </w:rPr>
        <w:t xml:space="preserve">, </w:t>
      </w:r>
      <w:r w:rsidR="00B86711" w:rsidRPr="004E5D68">
        <w:rPr>
          <w:rFonts w:ascii="Times New Roman" w:hAnsi="Times New Roman" w:cs="Times New Roman"/>
          <w:sz w:val="28"/>
          <w:szCs w:val="28"/>
        </w:rPr>
        <w:t>семейные обстоятельства</w:t>
      </w:r>
      <w:r w:rsidR="00D334CC" w:rsidRPr="004E5D68">
        <w:rPr>
          <w:rFonts w:ascii="Times New Roman" w:hAnsi="Times New Roman" w:cs="Times New Roman"/>
          <w:sz w:val="28"/>
          <w:szCs w:val="28"/>
        </w:rPr>
        <w:t xml:space="preserve"> (см. табл. 5)</w:t>
      </w:r>
      <w:r w:rsidRPr="004E5D68">
        <w:rPr>
          <w:rFonts w:ascii="Times New Roman" w:hAnsi="Times New Roman" w:cs="Times New Roman"/>
          <w:sz w:val="28"/>
          <w:szCs w:val="28"/>
        </w:rPr>
        <w:t>.</w:t>
      </w:r>
    </w:p>
    <w:p w14:paraId="6C6B5A0E" w14:textId="0AD2CA8B" w:rsidR="002C4771" w:rsidRPr="004E5D68" w:rsidRDefault="002C4771" w:rsidP="00DA3F68">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Ребенок, которому надо пройти 5-6 км, чтобы присутствовать на занятиях будет испытывать трудности на занятиях из-за усталости и это скажется на его успеваемости, поэтому семьям с низким достатком и с семейными обстоятельствами не выгодно отправлять своего ребенка в школу.</w:t>
      </w:r>
    </w:p>
    <w:p w14:paraId="212C6C85" w14:textId="33A24E6F" w:rsidR="00DA3F68" w:rsidRPr="004E5D68" w:rsidRDefault="002D2EBD" w:rsidP="002D2EB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Важное место в качестве и эффективности образовательной системы занимают педагогические кадры общеобразовательных школ, численность которых с 2013 г. по 201</w:t>
      </w:r>
      <w:r w:rsidR="00B86711" w:rsidRPr="004E5D68">
        <w:rPr>
          <w:rFonts w:ascii="Times New Roman" w:hAnsi="Times New Roman" w:cs="Times New Roman"/>
          <w:sz w:val="28"/>
          <w:szCs w:val="28"/>
        </w:rPr>
        <w:t>9</w:t>
      </w:r>
      <w:r w:rsidRPr="004E5D68">
        <w:rPr>
          <w:rFonts w:ascii="Times New Roman" w:hAnsi="Times New Roman" w:cs="Times New Roman"/>
          <w:sz w:val="28"/>
          <w:szCs w:val="28"/>
        </w:rPr>
        <w:t xml:space="preserve"> г. увеличилась на </w:t>
      </w:r>
      <w:r w:rsidR="00337727" w:rsidRPr="004E5D68">
        <w:rPr>
          <w:rFonts w:ascii="Times New Roman" w:hAnsi="Times New Roman" w:cs="Times New Roman"/>
          <w:sz w:val="28"/>
          <w:szCs w:val="28"/>
        </w:rPr>
        <w:t>5</w:t>
      </w:r>
      <w:r w:rsidRPr="004E5D68">
        <w:rPr>
          <w:rFonts w:ascii="Times New Roman" w:hAnsi="Times New Roman" w:cs="Times New Roman"/>
          <w:sz w:val="28"/>
          <w:szCs w:val="28"/>
        </w:rPr>
        <w:t>,6</w:t>
      </w:r>
      <w:r w:rsidR="00DA3F68" w:rsidRPr="004E5D68">
        <w:rPr>
          <w:rFonts w:ascii="Times New Roman" w:hAnsi="Times New Roman" w:cs="Times New Roman"/>
          <w:sz w:val="28"/>
          <w:szCs w:val="28"/>
        </w:rPr>
        <w:t>%</w:t>
      </w:r>
      <w:r w:rsidRPr="004E5D68">
        <w:rPr>
          <w:rFonts w:ascii="Times New Roman" w:hAnsi="Times New Roman" w:cs="Times New Roman"/>
          <w:sz w:val="28"/>
          <w:szCs w:val="28"/>
        </w:rPr>
        <w:t>.</w:t>
      </w:r>
    </w:p>
    <w:p w14:paraId="71A69428" w14:textId="24AC7460" w:rsidR="002D2EBD" w:rsidRPr="004E5D68" w:rsidRDefault="002D2EBD" w:rsidP="002D2EB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lastRenderedPageBreak/>
        <w:t>На начало 201</w:t>
      </w:r>
      <w:r w:rsidR="00337727" w:rsidRPr="004E5D68">
        <w:rPr>
          <w:rFonts w:ascii="Times New Roman" w:hAnsi="Times New Roman" w:cs="Times New Roman"/>
          <w:sz w:val="28"/>
          <w:szCs w:val="28"/>
        </w:rPr>
        <w:t>9</w:t>
      </w:r>
      <w:r w:rsidRPr="004E5D68">
        <w:rPr>
          <w:rFonts w:ascii="Times New Roman" w:hAnsi="Times New Roman" w:cs="Times New Roman"/>
          <w:sz w:val="28"/>
          <w:szCs w:val="28"/>
        </w:rPr>
        <w:t>/20</w:t>
      </w:r>
      <w:r w:rsidR="00337727" w:rsidRPr="004E5D68">
        <w:rPr>
          <w:rFonts w:ascii="Times New Roman" w:hAnsi="Times New Roman" w:cs="Times New Roman"/>
          <w:sz w:val="28"/>
          <w:szCs w:val="28"/>
        </w:rPr>
        <w:t>20</w:t>
      </w:r>
      <w:r w:rsidRPr="004E5D68">
        <w:rPr>
          <w:rFonts w:ascii="Times New Roman" w:hAnsi="Times New Roman" w:cs="Times New Roman"/>
          <w:sz w:val="28"/>
          <w:szCs w:val="28"/>
        </w:rPr>
        <w:t xml:space="preserve"> учебного года в республике работало свыше </w:t>
      </w:r>
      <w:r w:rsidR="00337727" w:rsidRPr="004E5D68">
        <w:rPr>
          <w:rFonts w:ascii="Times New Roman" w:hAnsi="Times New Roman" w:cs="Times New Roman"/>
          <w:sz w:val="28"/>
          <w:szCs w:val="28"/>
        </w:rPr>
        <w:t>78</w:t>
      </w:r>
      <w:r w:rsidRPr="004E5D68">
        <w:rPr>
          <w:rFonts w:ascii="Times New Roman" w:hAnsi="Times New Roman" w:cs="Times New Roman"/>
          <w:sz w:val="28"/>
          <w:szCs w:val="28"/>
        </w:rPr>
        <w:t xml:space="preserve"> тыс. учителей, из них более 87</w:t>
      </w:r>
      <w:r w:rsidR="00DA3F68" w:rsidRPr="004E5D68">
        <w:rPr>
          <w:rFonts w:ascii="Times New Roman" w:hAnsi="Times New Roman" w:cs="Times New Roman"/>
          <w:sz w:val="28"/>
          <w:szCs w:val="28"/>
        </w:rPr>
        <w:t xml:space="preserve">% </w:t>
      </w:r>
      <w:r w:rsidRPr="004E5D68">
        <w:rPr>
          <w:rFonts w:ascii="Times New Roman" w:hAnsi="Times New Roman" w:cs="Times New Roman"/>
          <w:sz w:val="28"/>
          <w:szCs w:val="28"/>
        </w:rPr>
        <w:t>- с высшим профессиональным образованием, почти 10</w:t>
      </w:r>
      <w:r w:rsidR="00DA3F68" w:rsidRPr="004E5D68">
        <w:rPr>
          <w:rFonts w:ascii="Times New Roman" w:hAnsi="Times New Roman" w:cs="Times New Roman"/>
          <w:sz w:val="28"/>
          <w:szCs w:val="28"/>
        </w:rPr>
        <w:t>%</w:t>
      </w:r>
      <w:r w:rsidRPr="004E5D68">
        <w:rPr>
          <w:rFonts w:ascii="Times New Roman" w:hAnsi="Times New Roman" w:cs="Times New Roman"/>
          <w:sz w:val="28"/>
          <w:szCs w:val="28"/>
        </w:rPr>
        <w:t xml:space="preserve"> со средним профессиональным и 2</w:t>
      </w:r>
      <w:r w:rsidR="00DA3F68" w:rsidRPr="004E5D68">
        <w:rPr>
          <w:rFonts w:ascii="Times New Roman" w:hAnsi="Times New Roman" w:cs="Times New Roman"/>
          <w:sz w:val="28"/>
          <w:szCs w:val="28"/>
        </w:rPr>
        <w:t>%</w:t>
      </w:r>
      <w:r w:rsidRPr="004E5D68">
        <w:rPr>
          <w:rFonts w:ascii="Times New Roman" w:hAnsi="Times New Roman" w:cs="Times New Roman"/>
          <w:sz w:val="28"/>
          <w:szCs w:val="28"/>
        </w:rPr>
        <w:t>- с незаконченным высшим образованием.</w:t>
      </w:r>
    </w:p>
    <w:p w14:paraId="32DBC762" w14:textId="77777777" w:rsidR="005E59E9" w:rsidRPr="004E5D68" w:rsidRDefault="005E59E9" w:rsidP="002D2EBD">
      <w:pPr>
        <w:spacing w:after="0" w:line="360" w:lineRule="auto"/>
        <w:ind w:firstLine="709"/>
        <w:jc w:val="both"/>
        <w:rPr>
          <w:rFonts w:ascii="Times New Roman" w:hAnsi="Times New Roman" w:cs="Times New Roman"/>
          <w:sz w:val="28"/>
          <w:szCs w:val="28"/>
        </w:rPr>
      </w:pPr>
    </w:p>
    <w:p w14:paraId="0ECB0D65" w14:textId="32B8A5EC" w:rsidR="002D2EBD" w:rsidRPr="004E5D68" w:rsidRDefault="002D2EBD" w:rsidP="002D2EB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b/>
          <w:bCs/>
          <w:sz w:val="28"/>
          <w:szCs w:val="28"/>
        </w:rPr>
        <w:t xml:space="preserve">Таблица </w:t>
      </w:r>
      <w:r w:rsidR="0049331E" w:rsidRPr="004E5D68">
        <w:rPr>
          <w:rFonts w:ascii="Times New Roman" w:hAnsi="Times New Roman" w:cs="Times New Roman"/>
          <w:b/>
          <w:bCs/>
          <w:sz w:val="28"/>
          <w:szCs w:val="28"/>
        </w:rPr>
        <w:t>6</w:t>
      </w:r>
      <w:r w:rsidRPr="004E5D68">
        <w:rPr>
          <w:rFonts w:ascii="Times New Roman" w:hAnsi="Times New Roman" w:cs="Times New Roman"/>
          <w:b/>
          <w:bCs/>
          <w:sz w:val="28"/>
          <w:szCs w:val="28"/>
        </w:rPr>
        <w:t xml:space="preserve"> - Численность учителей дневных общеобразовательных организаций по уровню образования и территории</w:t>
      </w:r>
      <w:r w:rsidRPr="004E5D68">
        <w:rPr>
          <w:rFonts w:ascii="Times New Roman" w:hAnsi="Times New Roman" w:cs="Times New Roman"/>
          <w:b/>
          <w:sz w:val="28"/>
          <w:szCs w:val="28"/>
        </w:rPr>
        <w:t xml:space="preserve"> </w:t>
      </w:r>
      <w:r w:rsidR="008D2237" w:rsidRPr="004E5D68">
        <w:rPr>
          <w:rFonts w:ascii="Times New Roman" w:hAnsi="Times New Roman" w:cs="Times New Roman"/>
          <w:b/>
          <w:sz w:val="28"/>
          <w:szCs w:val="28"/>
        </w:rPr>
        <w:t>за 2013-201</w:t>
      </w:r>
      <w:r w:rsidR="005E43EF" w:rsidRPr="004E5D68">
        <w:rPr>
          <w:rFonts w:ascii="Times New Roman" w:hAnsi="Times New Roman" w:cs="Times New Roman"/>
          <w:b/>
          <w:sz w:val="28"/>
          <w:szCs w:val="28"/>
        </w:rPr>
        <w:t>9</w:t>
      </w:r>
      <w:r w:rsidR="008D2237" w:rsidRPr="004E5D68">
        <w:rPr>
          <w:rFonts w:ascii="Times New Roman" w:hAnsi="Times New Roman" w:cs="Times New Roman"/>
          <w:b/>
          <w:sz w:val="28"/>
          <w:szCs w:val="28"/>
        </w:rPr>
        <w:t xml:space="preserve"> </w:t>
      </w:r>
      <w:r w:rsidR="008D2237" w:rsidRPr="004E5D68">
        <w:rPr>
          <w:rFonts w:ascii="Times New Roman" w:hAnsi="Times New Roman"/>
          <w:b/>
          <w:sz w:val="28"/>
          <w:szCs w:val="28"/>
        </w:rPr>
        <w:t>годы</w:t>
      </w:r>
      <w:r w:rsidR="00703551" w:rsidRPr="004E5D68">
        <w:rPr>
          <w:rFonts w:ascii="Times New Roman" w:hAnsi="Times New Roman" w:cs="Times New Roman"/>
          <w:b/>
          <w:sz w:val="28"/>
          <w:szCs w:val="28"/>
        </w:rPr>
        <w:t>, человек</w:t>
      </w:r>
    </w:p>
    <w:tbl>
      <w:tblPr>
        <w:tblStyle w:val="ab"/>
        <w:tblW w:w="5000" w:type="pct"/>
        <w:jc w:val="center"/>
        <w:tblLook w:val="04A0" w:firstRow="1" w:lastRow="0" w:firstColumn="1" w:lastColumn="0" w:noHBand="0" w:noVBand="1"/>
      </w:tblPr>
      <w:tblGrid>
        <w:gridCol w:w="1387"/>
        <w:gridCol w:w="2069"/>
        <w:gridCol w:w="1568"/>
        <w:gridCol w:w="1383"/>
        <w:gridCol w:w="1568"/>
        <w:gridCol w:w="1370"/>
      </w:tblGrid>
      <w:tr w:rsidR="002D2EBD" w:rsidRPr="004E5D68" w14:paraId="36BB7A2B" w14:textId="77777777" w:rsidTr="002D2EBD">
        <w:trPr>
          <w:jc w:val="center"/>
        </w:trPr>
        <w:tc>
          <w:tcPr>
            <w:tcW w:w="742" w:type="pct"/>
            <w:vMerge w:val="restart"/>
          </w:tcPr>
          <w:p w14:paraId="1ECD8D39" w14:textId="77777777" w:rsidR="002D2EBD" w:rsidRPr="004E5D68" w:rsidRDefault="002D2EBD" w:rsidP="002D2EBD">
            <w:pPr>
              <w:jc w:val="both"/>
              <w:rPr>
                <w:rFonts w:ascii="Times New Roman" w:hAnsi="Times New Roman" w:cs="Times New Roman"/>
                <w:sz w:val="24"/>
                <w:szCs w:val="24"/>
              </w:rPr>
            </w:pPr>
          </w:p>
        </w:tc>
        <w:tc>
          <w:tcPr>
            <w:tcW w:w="1107" w:type="pct"/>
            <w:vMerge w:val="restart"/>
          </w:tcPr>
          <w:p w14:paraId="4EAF79A8" w14:textId="77777777" w:rsidR="002D2EBD" w:rsidRPr="004E5D68" w:rsidRDefault="002D2EBD" w:rsidP="002D2EBD">
            <w:pPr>
              <w:jc w:val="center"/>
              <w:rPr>
                <w:rFonts w:ascii="Times New Roman" w:hAnsi="Times New Roman" w:cs="Times New Roman"/>
                <w:b/>
                <w:bCs/>
                <w:sz w:val="24"/>
                <w:szCs w:val="24"/>
              </w:rPr>
            </w:pPr>
            <w:r w:rsidRPr="004E5D68">
              <w:rPr>
                <w:rFonts w:ascii="Times New Roman" w:hAnsi="Times New Roman" w:cs="Times New Roman"/>
                <w:b/>
                <w:bCs/>
                <w:sz w:val="24"/>
                <w:szCs w:val="24"/>
              </w:rPr>
              <w:t>Численность учителей (без совместителей)</w:t>
            </w:r>
          </w:p>
        </w:tc>
        <w:tc>
          <w:tcPr>
            <w:tcW w:w="3151" w:type="pct"/>
            <w:gridSpan w:val="4"/>
          </w:tcPr>
          <w:p w14:paraId="3CDAF37B" w14:textId="77777777" w:rsidR="002D2EBD" w:rsidRPr="004E5D68" w:rsidRDefault="002D2EBD" w:rsidP="002D2EBD">
            <w:pPr>
              <w:jc w:val="center"/>
              <w:rPr>
                <w:rFonts w:ascii="Times New Roman" w:hAnsi="Times New Roman" w:cs="Times New Roman"/>
                <w:b/>
                <w:bCs/>
                <w:sz w:val="24"/>
                <w:szCs w:val="24"/>
              </w:rPr>
            </w:pPr>
            <w:r w:rsidRPr="004E5D68">
              <w:rPr>
                <w:rFonts w:ascii="Times New Roman" w:hAnsi="Times New Roman" w:cs="Times New Roman"/>
                <w:b/>
                <w:bCs/>
                <w:sz w:val="24"/>
                <w:szCs w:val="24"/>
              </w:rPr>
              <w:t>в том числе имеют образование</w:t>
            </w:r>
          </w:p>
        </w:tc>
      </w:tr>
      <w:tr w:rsidR="002D2EBD" w:rsidRPr="004E5D68" w14:paraId="6129CA50" w14:textId="77777777" w:rsidTr="00012F26">
        <w:trPr>
          <w:jc w:val="center"/>
        </w:trPr>
        <w:tc>
          <w:tcPr>
            <w:tcW w:w="742" w:type="pct"/>
            <w:vMerge/>
          </w:tcPr>
          <w:p w14:paraId="514A9E35" w14:textId="77777777" w:rsidR="002D2EBD" w:rsidRPr="004E5D68" w:rsidRDefault="002D2EBD" w:rsidP="002D2EBD">
            <w:pPr>
              <w:jc w:val="both"/>
              <w:rPr>
                <w:rFonts w:ascii="Times New Roman" w:hAnsi="Times New Roman" w:cs="Times New Roman"/>
                <w:sz w:val="24"/>
                <w:szCs w:val="24"/>
              </w:rPr>
            </w:pPr>
          </w:p>
        </w:tc>
        <w:tc>
          <w:tcPr>
            <w:tcW w:w="1107" w:type="pct"/>
            <w:vMerge/>
          </w:tcPr>
          <w:p w14:paraId="36A4483F" w14:textId="77777777" w:rsidR="002D2EBD" w:rsidRPr="004E5D68" w:rsidRDefault="002D2EBD" w:rsidP="002D2EBD">
            <w:pPr>
              <w:jc w:val="center"/>
              <w:rPr>
                <w:rFonts w:ascii="Times New Roman" w:hAnsi="Times New Roman" w:cs="Times New Roman"/>
                <w:b/>
                <w:bCs/>
                <w:sz w:val="24"/>
                <w:szCs w:val="24"/>
              </w:rPr>
            </w:pPr>
          </w:p>
        </w:tc>
        <w:tc>
          <w:tcPr>
            <w:tcW w:w="839" w:type="pct"/>
          </w:tcPr>
          <w:p w14:paraId="57746F6E" w14:textId="77777777" w:rsidR="002D2EBD" w:rsidRPr="004E5D68" w:rsidRDefault="002D2EBD" w:rsidP="002D2EBD">
            <w:pPr>
              <w:jc w:val="center"/>
              <w:rPr>
                <w:rFonts w:ascii="Times New Roman" w:hAnsi="Times New Roman" w:cs="Times New Roman"/>
                <w:b/>
                <w:bCs/>
                <w:sz w:val="24"/>
                <w:szCs w:val="24"/>
              </w:rPr>
            </w:pPr>
            <w:r w:rsidRPr="004E5D68">
              <w:rPr>
                <w:rFonts w:ascii="Times New Roman" w:hAnsi="Times New Roman" w:cs="Times New Roman"/>
                <w:b/>
                <w:bCs/>
                <w:sz w:val="24"/>
                <w:szCs w:val="24"/>
              </w:rPr>
              <w:t xml:space="preserve">высшее </w:t>
            </w:r>
            <w:proofErr w:type="spellStart"/>
            <w:proofErr w:type="gramStart"/>
            <w:r w:rsidRPr="004E5D68">
              <w:rPr>
                <w:rFonts w:ascii="Times New Roman" w:hAnsi="Times New Roman" w:cs="Times New Roman"/>
                <w:b/>
                <w:bCs/>
                <w:sz w:val="24"/>
                <w:szCs w:val="24"/>
              </w:rPr>
              <w:t>профессио-нальное</w:t>
            </w:r>
            <w:proofErr w:type="spellEnd"/>
            <w:proofErr w:type="gramEnd"/>
          </w:p>
        </w:tc>
        <w:tc>
          <w:tcPr>
            <w:tcW w:w="740" w:type="pct"/>
          </w:tcPr>
          <w:p w14:paraId="28E3A0EF" w14:textId="77777777" w:rsidR="002D2EBD" w:rsidRPr="004E5D68" w:rsidRDefault="002D2EBD" w:rsidP="002D2EBD">
            <w:pPr>
              <w:jc w:val="center"/>
              <w:rPr>
                <w:rFonts w:ascii="Times New Roman" w:hAnsi="Times New Roman" w:cs="Times New Roman"/>
                <w:b/>
                <w:bCs/>
                <w:sz w:val="24"/>
                <w:szCs w:val="24"/>
              </w:rPr>
            </w:pPr>
            <w:proofErr w:type="spellStart"/>
            <w:proofErr w:type="gramStart"/>
            <w:r w:rsidRPr="004E5D68">
              <w:rPr>
                <w:rFonts w:ascii="Times New Roman" w:hAnsi="Times New Roman" w:cs="Times New Roman"/>
                <w:b/>
                <w:bCs/>
                <w:sz w:val="24"/>
                <w:szCs w:val="24"/>
              </w:rPr>
              <w:t>незакон-ченное</w:t>
            </w:r>
            <w:proofErr w:type="spellEnd"/>
            <w:proofErr w:type="gramEnd"/>
            <w:r w:rsidRPr="004E5D68">
              <w:rPr>
                <w:rFonts w:ascii="Times New Roman" w:hAnsi="Times New Roman" w:cs="Times New Roman"/>
                <w:b/>
                <w:bCs/>
                <w:sz w:val="24"/>
                <w:szCs w:val="24"/>
              </w:rPr>
              <w:t xml:space="preserve"> высшее</w:t>
            </w:r>
          </w:p>
        </w:tc>
        <w:tc>
          <w:tcPr>
            <w:tcW w:w="839" w:type="pct"/>
          </w:tcPr>
          <w:p w14:paraId="3FA1BFB9" w14:textId="77777777" w:rsidR="002D2EBD" w:rsidRPr="004E5D68" w:rsidRDefault="002D2EBD" w:rsidP="002D2EBD">
            <w:pPr>
              <w:jc w:val="center"/>
              <w:rPr>
                <w:rFonts w:ascii="Times New Roman" w:hAnsi="Times New Roman" w:cs="Times New Roman"/>
                <w:b/>
                <w:bCs/>
                <w:sz w:val="24"/>
                <w:szCs w:val="24"/>
              </w:rPr>
            </w:pPr>
            <w:r w:rsidRPr="004E5D68">
              <w:rPr>
                <w:rFonts w:ascii="Times New Roman" w:hAnsi="Times New Roman" w:cs="Times New Roman"/>
                <w:b/>
                <w:bCs/>
                <w:sz w:val="24"/>
                <w:szCs w:val="24"/>
              </w:rPr>
              <w:t xml:space="preserve">среднее </w:t>
            </w:r>
            <w:proofErr w:type="spellStart"/>
            <w:proofErr w:type="gramStart"/>
            <w:r w:rsidRPr="004E5D68">
              <w:rPr>
                <w:rFonts w:ascii="Times New Roman" w:hAnsi="Times New Roman" w:cs="Times New Roman"/>
                <w:b/>
                <w:bCs/>
                <w:sz w:val="24"/>
                <w:szCs w:val="24"/>
              </w:rPr>
              <w:t>профессио-нальное</w:t>
            </w:r>
            <w:proofErr w:type="spellEnd"/>
            <w:proofErr w:type="gramEnd"/>
          </w:p>
        </w:tc>
        <w:tc>
          <w:tcPr>
            <w:tcW w:w="733" w:type="pct"/>
          </w:tcPr>
          <w:p w14:paraId="3B450050" w14:textId="77777777" w:rsidR="002D2EBD" w:rsidRPr="004E5D68" w:rsidRDefault="002D2EBD" w:rsidP="002D2EBD">
            <w:pPr>
              <w:jc w:val="center"/>
              <w:rPr>
                <w:rFonts w:ascii="Times New Roman" w:hAnsi="Times New Roman" w:cs="Times New Roman"/>
                <w:b/>
                <w:bCs/>
                <w:sz w:val="24"/>
                <w:szCs w:val="24"/>
              </w:rPr>
            </w:pPr>
            <w:r w:rsidRPr="004E5D68">
              <w:rPr>
                <w:rFonts w:ascii="Times New Roman" w:hAnsi="Times New Roman" w:cs="Times New Roman"/>
                <w:b/>
                <w:bCs/>
                <w:sz w:val="24"/>
                <w:szCs w:val="24"/>
              </w:rPr>
              <w:t>среднее общее</w:t>
            </w:r>
          </w:p>
        </w:tc>
      </w:tr>
      <w:tr w:rsidR="002D2EBD" w:rsidRPr="004E5D68" w14:paraId="6BE69C45" w14:textId="77777777" w:rsidTr="00012F26">
        <w:trPr>
          <w:jc w:val="center"/>
        </w:trPr>
        <w:tc>
          <w:tcPr>
            <w:tcW w:w="742" w:type="pct"/>
          </w:tcPr>
          <w:p w14:paraId="1B434352" w14:textId="77777777" w:rsidR="002D2EBD" w:rsidRPr="004E5D68" w:rsidRDefault="002D2EBD" w:rsidP="002D2EBD">
            <w:pPr>
              <w:jc w:val="both"/>
              <w:rPr>
                <w:rFonts w:ascii="Times New Roman" w:hAnsi="Times New Roman" w:cs="Times New Roman"/>
                <w:sz w:val="24"/>
                <w:szCs w:val="24"/>
              </w:rPr>
            </w:pPr>
            <w:r w:rsidRPr="004E5D68">
              <w:rPr>
                <w:rFonts w:ascii="Times New Roman" w:hAnsi="Times New Roman" w:cs="Times New Roman"/>
                <w:sz w:val="24"/>
                <w:szCs w:val="24"/>
              </w:rPr>
              <w:t>2013/2014</w:t>
            </w:r>
          </w:p>
        </w:tc>
        <w:tc>
          <w:tcPr>
            <w:tcW w:w="1107" w:type="pct"/>
            <w:vAlign w:val="center"/>
          </w:tcPr>
          <w:p w14:paraId="7E7A559C" w14:textId="31FBAEFB" w:rsidR="002D2EBD" w:rsidRPr="004E5D68" w:rsidRDefault="002D2EBD" w:rsidP="002D2EBD">
            <w:pPr>
              <w:pStyle w:val="Default"/>
              <w:jc w:val="center"/>
            </w:pPr>
            <w:r w:rsidRPr="004E5D68">
              <w:t>74 407</w:t>
            </w:r>
          </w:p>
        </w:tc>
        <w:tc>
          <w:tcPr>
            <w:tcW w:w="839" w:type="pct"/>
            <w:vAlign w:val="center"/>
          </w:tcPr>
          <w:p w14:paraId="3633440C" w14:textId="1F74A502"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63 356</w:t>
            </w:r>
          </w:p>
        </w:tc>
        <w:tc>
          <w:tcPr>
            <w:tcW w:w="740" w:type="pct"/>
            <w:vAlign w:val="center"/>
          </w:tcPr>
          <w:p w14:paraId="67C65C4B" w14:textId="58EAFEB0"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3 413</w:t>
            </w:r>
          </w:p>
        </w:tc>
        <w:tc>
          <w:tcPr>
            <w:tcW w:w="839" w:type="pct"/>
            <w:vAlign w:val="center"/>
          </w:tcPr>
          <w:p w14:paraId="3FCFA494" w14:textId="4A399249"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6 990</w:t>
            </w:r>
          </w:p>
        </w:tc>
        <w:tc>
          <w:tcPr>
            <w:tcW w:w="733" w:type="pct"/>
            <w:vAlign w:val="center"/>
          </w:tcPr>
          <w:p w14:paraId="1BE99ADC" w14:textId="1DADC706" w:rsidR="002D2EBD" w:rsidRPr="004E5D68" w:rsidRDefault="002D2EBD" w:rsidP="002D2EBD">
            <w:pPr>
              <w:pStyle w:val="Default"/>
              <w:jc w:val="center"/>
            </w:pPr>
            <w:r w:rsidRPr="004E5D68">
              <w:t>648</w:t>
            </w:r>
          </w:p>
        </w:tc>
      </w:tr>
      <w:tr w:rsidR="002D2EBD" w:rsidRPr="004E5D68" w14:paraId="3831FB98" w14:textId="77777777" w:rsidTr="00012F26">
        <w:trPr>
          <w:jc w:val="center"/>
        </w:trPr>
        <w:tc>
          <w:tcPr>
            <w:tcW w:w="742" w:type="pct"/>
          </w:tcPr>
          <w:p w14:paraId="090605AC" w14:textId="77777777" w:rsidR="002D2EBD" w:rsidRPr="004E5D68" w:rsidRDefault="002D2EBD" w:rsidP="002D2EBD">
            <w:pPr>
              <w:jc w:val="both"/>
              <w:rPr>
                <w:rFonts w:ascii="Times New Roman" w:hAnsi="Times New Roman" w:cs="Times New Roman"/>
                <w:sz w:val="24"/>
                <w:szCs w:val="24"/>
              </w:rPr>
            </w:pPr>
            <w:r w:rsidRPr="004E5D68">
              <w:rPr>
                <w:rFonts w:ascii="Times New Roman" w:hAnsi="Times New Roman" w:cs="Times New Roman"/>
                <w:sz w:val="24"/>
                <w:szCs w:val="24"/>
              </w:rPr>
              <w:t>2014/2015</w:t>
            </w:r>
          </w:p>
        </w:tc>
        <w:tc>
          <w:tcPr>
            <w:tcW w:w="1107" w:type="pct"/>
            <w:vAlign w:val="center"/>
          </w:tcPr>
          <w:p w14:paraId="47143BAD" w14:textId="2EB8F61D" w:rsidR="002D2EBD" w:rsidRPr="004E5D68" w:rsidRDefault="002D2EBD" w:rsidP="002D2EBD">
            <w:pPr>
              <w:pStyle w:val="Default"/>
              <w:jc w:val="center"/>
            </w:pPr>
            <w:r w:rsidRPr="004E5D68">
              <w:t>72 928</w:t>
            </w:r>
          </w:p>
        </w:tc>
        <w:tc>
          <w:tcPr>
            <w:tcW w:w="839" w:type="pct"/>
            <w:vAlign w:val="center"/>
          </w:tcPr>
          <w:p w14:paraId="6E422B6B" w14:textId="08C69493"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62 401</w:t>
            </w:r>
          </w:p>
        </w:tc>
        <w:tc>
          <w:tcPr>
            <w:tcW w:w="740" w:type="pct"/>
            <w:vAlign w:val="center"/>
          </w:tcPr>
          <w:p w14:paraId="7B88A453" w14:textId="453E7D4E"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3 081</w:t>
            </w:r>
          </w:p>
        </w:tc>
        <w:tc>
          <w:tcPr>
            <w:tcW w:w="839" w:type="pct"/>
            <w:vAlign w:val="center"/>
          </w:tcPr>
          <w:p w14:paraId="4414F91E" w14:textId="0959F221"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6 871</w:t>
            </w:r>
          </w:p>
        </w:tc>
        <w:tc>
          <w:tcPr>
            <w:tcW w:w="733" w:type="pct"/>
            <w:vAlign w:val="center"/>
          </w:tcPr>
          <w:p w14:paraId="73A5BC34" w14:textId="77777777"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575</w:t>
            </w:r>
          </w:p>
        </w:tc>
      </w:tr>
      <w:tr w:rsidR="002D2EBD" w:rsidRPr="004E5D68" w14:paraId="1D82161E" w14:textId="77777777" w:rsidTr="00012F26">
        <w:trPr>
          <w:jc w:val="center"/>
        </w:trPr>
        <w:tc>
          <w:tcPr>
            <w:tcW w:w="742" w:type="pct"/>
          </w:tcPr>
          <w:p w14:paraId="708DD4DA" w14:textId="77777777" w:rsidR="002D2EBD" w:rsidRPr="004E5D68" w:rsidRDefault="002D2EBD" w:rsidP="002D2EBD">
            <w:pPr>
              <w:jc w:val="both"/>
              <w:rPr>
                <w:rFonts w:ascii="Times New Roman" w:hAnsi="Times New Roman" w:cs="Times New Roman"/>
                <w:sz w:val="24"/>
                <w:szCs w:val="24"/>
              </w:rPr>
            </w:pPr>
            <w:r w:rsidRPr="004E5D68">
              <w:rPr>
                <w:rFonts w:ascii="Times New Roman" w:hAnsi="Times New Roman" w:cs="Times New Roman"/>
                <w:sz w:val="24"/>
                <w:szCs w:val="24"/>
              </w:rPr>
              <w:t>2015/2016</w:t>
            </w:r>
          </w:p>
        </w:tc>
        <w:tc>
          <w:tcPr>
            <w:tcW w:w="1107" w:type="pct"/>
            <w:vAlign w:val="center"/>
          </w:tcPr>
          <w:p w14:paraId="0C2B98D9" w14:textId="5AAA98D4" w:rsidR="002D2EBD" w:rsidRPr="004E5D68" w:rsidRDefault="002D2EBD" w:rsidP="002D2EBD">
            <w:pPr>
              <w:pStyle w:val="Default"/>
              <w:jc w:val="center"/>
            </w:pPr>
            <w:r w:rsidRPr="004E5D68">
              <w:t>75 529</w:t>
            </w:r>
          </w:p>
        </w:tc>
        <w:tc>
          <w:tcPr>
            <w:tcW w:w="839" w:type="pct"/>
            <w:vAlign w:val="center"/>
          </w:tcPr>
          <w:p w14:paraId="7F9374CD" w14:textId="5DB5E9BC"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64 871</w:t>
            </w:r>
          </w:p>
        </w:tc>
        <w:tc>
          <w:tcPr>
            <w:tcW w:w="740" w:type="pct"/>
            <w:vAlign w:val="center"/>
          </w:tcPr>
          <w:p w14:paraId="56F4D09C" w14:textId="26D4C0A4"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2 829</w:t>
            </w:r>
          </w:p>
        </w:tc>
        <w:tc>
          <w:tcPr>
            <w:tcW w:w="839" w:type="pct"/>
            <w:vAlign w:val="center"/>
          </w:tcPr>
          <w:p w14:paraId="08F3DF7F" w14:textId="4AEF2A45"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7 253</w:t>
            </w:r>
          </w:p>
        </w:tc>
        <w:tc>
          <w:tcPr>
            <w:tcW w:w="733" w:type="pct"/>
            <w:vAlign w:val="center"/>
          </w:tcPr>
          <w:p w14:paraId="0ED1B10E" w14:textId="77777777"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576</w:t>
            </w:r>
          </w:p>
        </w:tc>
      </w:tr>
      <w:tr w:rsidR="002D2EBD" w:rsidRPr="004E5D68" w14:paraId="46AEA3C1" w14:textId="77777777" w:rsidTr="00012F26">
        <w:trPr>
          <w:jc w:val="center"/>
        </w:trPr>
        <w:tc>
          <w:tcPr>
            <w:tcW w:w="742" w:type="pct"/>
          </w:tcPr>
          <w:p w14:paraId="229740EF" w14:textId="77777777" w:rsidR="002D2EBD" w:rsidRPr="004E5D68" w:rsidRDefault="002D2EBD" w:rsidP="002D2EBD">
            <w:pPr>
              <w:jc w:val="both"/>
              <w:rPr>
                <w:rFonts w:ascii="Times New Roman" w:hAnsi="Times New Roman" w:cs="Times New Roman"/>
                <w:sz w:val="24"/>
                <w:szCs w:val="24"/>
              </w:rPr>
            </w:pPr>
            <w:r w:rsidRPr="004E5D68">
              <w:rPr>
                <w:rFonts w:ascii="Times New Roman" w:hAnsi="Times New Roman" w:cs="Times New Roman"/>
                <w:sz w:val="24"/>
                <w:szCs w:val="24"/>
              </w:rPr>
              <w:t>2016/2017</w:t>
            </w:r>
          </w:p>
        </w:tc>
        <w:tc>
          <w:tcPr>
            <w:tcW w:w="1107" w:type="pct"/>
            <w:vAlign w:val="center"/>
          </w:tcPr>
          <w:p w14:paraId="1FA2E7F8" w14:textId="543578F9" w:rsidR="002D2EBD" w:rsidRPr="004E5D68" w:rsidRDefault="002D2EBD" w:rsidP="002D2EBD">
            <w:pPr>
              <w:pStyle w:val="Default"/>
              <w:jc w:val="center"/>
            </w:pPr>
            <w:r w:rsidRPr="004E5D68">
              <w:t>79 472</w:t>
            </w:r>
          </w:p>
        </w:tc>
        <w:tc>
          <w:tcPr>
            <w:tcW w:w="839" w:type="pct"/>
            <w:vAlign w:val="center"/>
          </w:tcPr>
          <w:p w14:paraId="47A9D216" w14:textId="226ED57B"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68 823</w:t>
            </w:r>
          </w:p>
        </w:tc>
        <w:tc>
          <w:tcPr>
            <w:tcW w:w="740" w:type="pct"/>
            <w:vAlign w:val="center"/>
          </w:tcPr>
          <w:p w14:paraId="58ED6A49" w14:textId="11008E2D"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2 405</w:t>
            </w:r>
          </w:p>
        </w:tc>
        <w:tc>
          <w:tcPr>
            <w:tcW w:w="839" w:type="pct"/>
            <w:vAlign w:val="center"/>
          </w:tcPr>
          <w:p w14:paraId="2713599F" w14:textId="5D5B1A8E"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7 724</w:t>
            </w:r>
          </w:p>
        </w:tc>
        <w:tc>
          <w:tcPr>
            <w:tcW w:w="733" w:type="pct"/>
            <w:vAlign w:val="center"/>
          </w:tcPr>
          <w:p w14:paraId="2C620034" w14:textId="77777777"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529</w:t>
            </w:r>
          </w:p>
        </w:tc>
      </w:tr>
      <w:tr w:rsidR="002D2EBD" w:rsidRPr="004E5D68" w14:paraId="0BCD9DC0" w14:textId="77777777" w:rsidTr="00012F26">
        <w:trPr>
          <w:jc w:val="center"/>
        </w:trPr>
        <w:tc>
          <w:tcPr>
            <w:tcW w:w="742" w:type="pct"/>
          </w:tcPr>
          <w:p w14:paraId="34CD0D4A" w14:textId="77777777" w:rsidR="002D2EBD" w:rsidRPr="004E5D68" w:rsidRDefault="002D2EBD" w:rsidP="002D2EBD">
            <w:pPr>
              <w:jc w:val="both"/>
              <w:rPr>
                <w:rFonts w:ascii="Times New Roman" w:hAnsi="Times New Roman" w:cs="Times New Roman"/>
                <w:sz w:val="24"/>
                <w:szCs w:val="24"/>
              </w:rPr>
            </w:pPr>
            <w:r w:rsidRPr="004E5D68">
              <w:rPr>
                <w:rFonts w:ascii="Times New Roman" w:hAnsi="Times New Roman" w:cs="Times New Roman"/>
                <w:sz w:val="24"/>
                <w:szCs w:val="24"/>
              </w:rPr>
              <w:t>2017/2018</w:t>
            </w:r>
          </w:p>
        </w:tc>
        <w:tc>
          <w:tcPr>
            <w:tcW w:w="1107" w:type="pct"/>
            <w:vAlign w:val="center"/>
          </w:tcPr>
          <w:p w14:paraId="3983921F" w14:textId="0B169AFF" w:rsidR="002D2EBD" w:rsidRPr="004E5D68" w:rsidRDefault="002D2EBD" w:rsidP="002D2EBD">
            <w:pPr>
              <w:pStyle w:val="Default"/>
              <w:jc w:val="center"/>
            </w:pPr>
            <w:r w:rsidRPr="004E5D68">
              <w:t>80 773</w:t>
            </w:r>
          </w:p>
        </w:tc>
        <w:tc>
          <w:tcPr>
            <w:tcW w:w="839" w:type="pct"/>
            <w:vAlign w:val="center"/>
          </w:tcPr>
          <w:p w14:paraId="0789789F" w14:textId="7D44E134"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70 652</w:t>
            </w:r>
          </w:p>
        </w:tc>
        <w:tc>
          <w:tcPr>
            <w:tcW w:w="740" w:type="pct"/>
            <w:vAlign w:val="center"/>
          </w:tcPr>
          <w:p w14:paraId="3FE51892" w14:textId="56808D69"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1 811</w:t>
            </w:r>
          </w:p>
        </w:tc>
        <w:tc>
          <w:tcPr>
            <w:tcW w:w="839" w:type="pct"/>
            <w:vAlign w:val="center"/>
          </w:tcPr>
          <w:p w14:paraId="52EC6457" w14:textId="1CBDE95C"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7 851</w:t>
            </w:r>
          </w:p>
        </w:tc>
        <w:tc>
          <w:tcPr>
            <w:tcW w:w="733" w:type="pct"/>
            <w:vAlign w:val="center"/>
          </w:tcPr>
          <w:p w14:paraId="51D24C80" w14:textId="77777777" w:rsidR="002D2EBD" w:rsidRPr="004E5D68" w:rsidRDefault="002D2EBD" w:rsidP="002D2EBD">
            <w:pPr>
              <w:jc w:val="center"/>
              <w:rPr>
                <w:rFonts w:ascii="Times New Roman" w:hAnsi="Times New Roman" w:cs="Times New Roman"/>
                <w:sz w:val="24"/>
                <w:szCs w:val="24"/>
              </w:rPr>
            </w:pPr>
            <w:r w:rsidRPr="004E5D68">
              <w:rPr>
                <w:rFonts w:ascii="Times New Roman" w:hAnsi="Times New Roman" w:cs="Times New Roman"/>
                <w:sz w:val="24"/>
                <w:szCs w:val="24"/>
              </w:rPr>
              <w:t>459</w:t>
            </w:r>
          </w:p>
        </w:tc>
      </w:tr>
      <w:tr w:rsidR="00B86711" w:rsidRPr="004E5D68" w14:paraId="013BFECD" w14:textId="77777777" w:rsidTr="00012F26">
        <w:trPr>
          <w:jc w:val="center"/>
        </w:trPr>
        <w:tc>
          <w:tcPr>
            <w:tcW w:w="742" w:type="pct"/>
          </w:tcPr>
          <w:p w14:paraId="0EC61A89" w14:textId="0F6ED6B1" w:rsidR="00B86711" w:rsidRPr="004E5D68" w:rsidRDefault="00B86711" w:rsidP="00B86711">
            <w:pPr>
              <w:jc w:val="both"/>
              <w:rPr>
                <w:rFonts w:ascii="Times New Roman" w:hAnsi="Times New Roman" w:cs="Times New Roman"/>
                <w:sz w:val="24"/>
                <w:szCs w:val="24"/>
              </w:rPr>
            </w:pPr>
            <w:r w:rsidRPr="004E5D68">
              <w:rPr>
                <w:rFonts w:ascii="Times New Roman" w:hAnsi="Times New Roman" w:cs="Times New Roman"/>
                <w:sz w:val="24"/>
                <w:szCs w:val="24"/>
                <w:lang w:val="ky-KG"/>
              </w:rPr>
              <w:t>2018/2019</w:t>
            </w:r>
          </w:p>
        </w:tc>
        <w:tc>
          <w:tcPr>
            <w:tcW w:w="1107" w:type="pct"/>
            <w:vAlign w:val="center"/>
          </w:tcPr>
          <w:p w14:paraId="60F4B9AF" w14:textId="191D6C04" w:rsidR="00B86711" w:rsidRPr="004E5D68" w:rsidRDefault="00B86711" w:rsidP="00B86711">
            <w:pPr>
              <w:pStyle w:val="Default"/>
              <w:jc w:val="center"/>
            </w:pPr>
            <w:r w:rsidRPr="004E5D68">
              <w:rPr>
                <w:lang w:val="ky-KG"/>
              </w:rPr>
              <w:t>77 639</w:t>
            </w:r>
          </w:p>
        </w:tc>
        <w:tc>
          <w:tcPr>
            <w:tcW w:w="839" w:type="pct"/>
            <w:vAlign w:val="center"/>
          </w:tcPr>
          <w:p w14:paraId="27844618" w14:textId="6C9BCA35"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67 889</w:t>
            </w:r>
          </w:p>
        </w:tc>
        <w:tc>
          <w:tcPr>
            <w:tcW w:w="740" w:type="pct"/>
            <w:vAlign w:val="center"/>
          </w:tcPr>
          <w:p w14:paraId="1881C031" w14:textId="0E2A1EDF"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1 610</w:t>
            </w:r>
          </w:p>
        </w:tc>
        <w:tc>
          <w:tcPr>
            <w:tcW w:w="839" w:type="pct"/>
            <w:vAlign w:val="center"/>
          </w:tcPr>
          <w:p w14:paraId="44B6D77D" w14:textId="6E550C84"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7 712</w:t>
            </w:r>
          </w:p>
        </w:tc>
        <w:tc>
          <w:tcPr>
            <w:tcW w:w="733" w:type="pct"/>
            <w:vAlign w:val="center"/>
          </w:tcPr>
          <w:p w14:paraId="3575BF63" w14:textId="127360DE"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428</w:t>
            </w:r>
          </w:p>
        </w:tc>
      </w:tr>
      <w:tr w:rsidR="00B86711" w:rsidRPr="004E5D68" w14:paraId="1985F6F6" w14:textId="77777777" w:rsidTr="00012F26">
        <w:trPr>
          <w:jc w:val="center"/>
        </w:trPr>
        <w:tc>
          <w:tcPr>
            <w:tcW w:w="742" w:type="pct"/>
          </w:tcPr>
          <w:p w14:paraId="75AABD09" w14:textId="6F57F006" w:rsidR="00B86711" w:rsidRPr="004E5D68" w:rsidRDefault="00B86711" w:rsidP="00B86711">
            <w:pPr>
              <w:jc w:val="both"/>
              <w:rPr>
                <w:rFonts w:ascii="Times New Roman" w:hAnsi="Times New Roman" w:cs="Times New Roman"/>
                <w:sz w:val="24"/>
                <w:szCs w:val="24"/>
              </w:rPr>
            </w:pPr>
            <w:r w:rsidRPr="004E5D68">
              <w:rPr>
                <w:rFonts w:ascii="Times New Roman" w:hAnsi="Times New Roman" w:cs="Times New Roman"/>
                <w:sz w:val="24"/>
                <w:szCs w:val="24"/>
                <w:lang w:val="ky-KG"/>
              </w:rPr>
              <w:t>2019/2020</w:t>
            </w:r>
          </w:p>
        </w:tc>
        <w:tc>
          <w:tcPr>
            <w:tcW w:w="1107" w:type="pct"/>
            <w:vAlign w:val="center"/>
          </w:tcPr>
          <w:p w14:paraId="3222F5D0" w14:textId="18C58569" w:rsidR="00B86711" w:rsidRPr="004E5D68" w:rsidRDefault="00B86711" w:rsidP="00B86711">
            <w:pPr>
              <w:pStyle w:val="Default"/>
              <w:jc w:val="center"/>
            </w:pPr>
            <w:r w:rsidRPr="004E5D68">
              <w:rPr>
                <w:lang w:val="ky-KG"/>
              </w:rPr>
              <w:t>78 552</w:t>
            </w:r>
          </w:p>
        </w:tc>
        <w:tc>
          <w:tcPr>
            <w:tcW w:w="839" w:type="pct"/>
            <w:vAlign w:val="center"/>
          </w:tcPr>
          <w:p w14:paraId="023CEF07" w14:textId="2FA954E2"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68 586</w:t>
            </w:r>
          </w:p>
        </w:tc>
        <w:tc>
          <w:tcPr>
            <w:tcW w:w="740" w:type="pct"/>
            <w:vAlign w:val="center"/>
          </w:tcPr>
          <w:p w14:paraId="76AA9770" w14:textId="00EF1068"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1 675</w:t>
            </w:r>
          </w:p>
        </w:tc>
        <w:tc>
          <w:tcPr>
            <w:tcW w:w="839" w:type="pct"/>
            <w:vAlign w:val="center"/>
          </w:tcPr>
          <w:p w14:paraId="098090DD" w14:textId="4FCE20A2"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7 853</w:t>
            </w:r>
          </w:p>
        </w:tc>
        <w:tc>
          <w:tcPr>
            <w:tcW w:w="733" w:type="pct"/>
            <w:vAlign w:val="center"/>
          </w:tcPr>
          <w:p w14:paraId="24422B5B" w14:textId="34E039FD" w:rsidR="00B86711" w:rsidRPr="004E5D68" w:rsidRDefault="00B86711" w:rsidP="00B86711">
            <w:pPr>
              <w:jc w:val="center"/>
              <w:rPr>
                <w:rFonts w:ascii="Times New Roman" w:hAnsi="Times New Roman" w:cs="Times New Roman"/>
                <w:sz w:val="24"/>
                <w:szCs w:val="24"/>
              </w:rPr>
            </w:pPr>
            <w:r w:rsidRPr="004E5D68">
              <w:rPr>
                <w:rFonts w:ascii="Times New Roman" w:hAnsi="Times New Roman" w:cs="Times New Roman"/>
                <w:sz w:val="24"/>
                <w:szCs w:val="24"/>
                <w:lang w:val="ky-KG"/>
              </w:rPr>
              <w:t>438</w:t>
            </w:r>
          </w:p>
        </w:tc>
      </w:tr>
    </w:tbl>
    <w:p w14:paraId="4FFDE5EF" w14:textId="6725EE76" w:rsidR="00012F26" w:rsidRPr="004E5D68" w:rsidRDefault="00012F26" w:rsidP="00726148">
      <w:pPr>
        <w:spacing w:after="0" w:line="240" w:lineRule="auto"/>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По официальным данным Национального статистического комитета </w:t>
      </w:r>
      <w:proofErr w:type="spellStart"/>
      <w:r w:rsidRPr="004E5D68">
        <w:rPr>
          <w:rFonts w:ascii="Times New Roman" w:hAnsi="Times New Roman" w:cs="Times New Roman"/>
          <w:sz w:val="20"/>
          <w:szCs w:val="20"/>
        </w:rPr>
        <w:t>Кыргызской</w:t>
      </w:r>
      <w:proofErr w:type="spellEnd"/>
      <w:r w:rsidRPr="004E5D68">
        <w:rPr>
          <w:rFonts w:ascii="Times New Roman" w:hAnsi="Times New Roman" w:cs="Times New Roman"/>
          <w:sz w:val="20"/>
          <w:szCs w:val="20"/>
        </w:rPr>
        <w:t xml:space="preserve"> Республики </w:t>
      </w:r>
    </w:p>
    <w:p w14:paraId="353A12F0" w14:textId="77777777" w:rsidR="00012F26" w:rsidRPr="004E5D68" w:rsidRDefault="00012F26" w:rsidP="00012F26">
      <w:pPr>
        <w:spacing w:after="0" w:line="360" w:lineRule="auto"/>
        <w:ind w:firstLine="709"/>
        <w:jc w:val="both"/>
        <w:rPr>
          <w:rFonts w:ascii="Times New Roman" w:hAnsi="Times New Roman" w:cs="Times New Roman"/>
          <w:sz w:val="28"/>
          <w:szCs w:val="28"/>
        </w:rPr>
      </w:pPr>
    </w:p>
    <w:p w14:paraId="5219B2B9" w14:textId="0FD0E04F" w:rsidR="002D2EBD" w:rsidRPr="004E5D68" w:rsidRDefault="002D2EBD" w:rsidP="002D2EB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На 201</w:t>
      </w:r>
      <w:r w:rsidR="00C12B9E" w:rsidRPr="004E5D68">
        <w:rPr>
          <w:rFonts w:ascii="Times New Roman" w:hAnsi="Times New Roman" w:cs="Times New Roman"/>
          <w:sz w:val="28"/>
          <w:szCs w:val="28"/>
        </w:rPr>
        <w:t>9</w:t>
      </w:r>
      <w:r w:rsidRPr="004E5D68">
        <w:rPr>
          <w:rFonts w:ascii="Times New Roman" w:hAnsi="Times New Roman" w:cs="Times New Roman"/>
          <w:sz w:val="28"/>
          <w:szCs w:val="28"/>
        </w:rPr>
        <w:t xml:space="preserve"> г. темпы роста численности учащихся в дневных общеобразовательных организациях составили </w:t>
      </w:r>
      <w:r w:rsidR="005E43EF" w:rsidRPr="004E5D68">
        <w:rPr>
          <w:rFonts w:ascii="Times New Roman" w:hAnsi="Times New Roman" w:cs="Times New Roman"/>
          <w:sz w:val="28"/>
          <w:szCs w:val="28"/>
        </w:rPr>
        <w:t>3,4</w:t>
      </w:r>
      <w:r w:rsidRPr="004E5D68">
        <w:rPr>
          <w:rFonts w:ascii="Times New Roman" w:hAnsi="Times New Roman" w:cs="Times New Roman"/>
          <w:sz w:val="28"/>
          <w:szCs w:val="28"/>
        </w:rPr>
        <w:t xml:space="preserve">%, а темпы роста учителей дневных общеобразовательных организаций с высшим образованием – </w:t>
      </w:r>
      <w:r w:rsidR="005E43EF" w:rsidRPr="004E5D68">
        <w:rPr>
          <w:rFonts w:ascii="Times New Roman" w:hAnsi="Times New Roman" w:cs="Times New Roman"/>
          <w:sz w:val="28"/>
          <w:szCs w:val="28"/>
        </w:rPr>
        <w:t>1</w:t>
      </w:r>
      <w:r w:rsidRPr="004E5D68">
        <w:rPr>
          <w:rFonts w:ascii="Times New Roman" w:hAnsi="Times New Roman" w:cs="Times New Roman"/>
          <w:sz w:val="28"/>
          <w:szCs w:val="28"/>
        </w:rPr>
        <w:t>,</w:t>
      </w:r>
      <w:r w:rsidR="005E43EF" w:rsidRPr="004E5D68">
        <w:rPr>
          <w:rFonts w:ascii="Times New Roman" w:hAnsi="Times New Roman" w:cs="Times New Roman"/>
          <w:sz w:val="28"/>
          <w:szCs w:val="28"/>
        </w:rPr>
        <w:t>0</w:t>
      </w:r>
      <w:r w:rsidRPr="004E5D68">
        <w:rPr>
          <w:rFonts w:ascii="Times New Roman" w:hAnsi="Times New Roman" w:cs="Times New Roman"/>
          <w:sz w:val="28"/>
          <w:szCs w:val="28"/>
        </w:rPr>
        <w:t>%. Рост преподавателей с высшим образованием является положительной тенденцией, но с ростом учащихся и переполненностью классов этого может быть недостаточно.</w:t>
      </w:r>
    </w:p>
    <w:p w14:paraId="0C109563" w14:textId="3B31D50B" w:rsidR="00A304CD" w:rsidRPr="004E5D68" w:rsidRDefault="00A304CD" w:rsidP="00A304C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В </w:t>
      </w:r>
      <w:proofErr w:type="spellStart"/>
      <w:r w:rsidRPr="004E5D68">
        <w:rPr>
          <w:rFonts w:ascii="Times New Roman" w:hAnsi="Times New Roman" w:cs="Times New Roman"/>
          <w:sz w:val="28"/>
          <w:szCs w:val="28"/>
        </w:rPr>
        <w:t>Кыргызской</w:t>
      </w:r>
      <w:proofErr w:type="spellEnd"/>
      <w:r w:rsidRPr="004E5D68">
        <w:rPr>
          <w:rFonts w:ascii="Times New Roman" w:hAnsi="Times New Roman" w:cs="Times New Roman"/>
          <w:sz w:val="28"/>
          <w:szCs w:val="28"/>
        </w:rPr>
        <w:t xml:space="preserve"> Республик</w:t>
      </w:r>
      <w:r w:rsidR="00DD54F6" w:rsidRPr="004E5D68">
        <w:rPr>
          <w:rFonts w:ascii="Times New Roman" w:hAnsi="Times New Roman" w:cs="Times New Roman"/>
          <w:sz w:val="28"/>
          <w:szCs w:val="28"/>
        </w:rPr>
        <w:t>е</w:t>
      </w:r>
      <w:r w:rsidRPr="004E5D68">
        <w:rPr>
          <w:rFonts w:ascii="Times New Roman" w:hAnsi="Times New Roman" w:cs="Times New Roman"/>
          <w:sz w:val="28"/>
          <w:szCs w:val="28"/>
        </w:rPr>
        <w:t xml:space="preserve"> уникальные педагогические кадры, сочетающие креативность, готовность к инновациям, разработк</w:t>
      </w:r>
      <w:r w:rsidR="001D6B43" w:rsidRPr="004E5D68">
        <w:rPr>
          <w:rFonts w:ascii="Times New Roman" w:hAnsi="Times New Roman" w:cs="Times New Roman"/>
          <w:sz w:val="28"/>
          <w:szCs w:val="28"/>
        </w:rPr>
        <w:t>е</w:t>
      </w:r>
      <w:r w:rsidRPr="004E5D68">
        <w:rPr>
          <w:rFonts w:ascii="Times New Roman" w:hAnsi="Times New Roman" w:cs="Times New Roman"/>
          <w:sz w:val="28"/>
          <w:szCs w:val="28"/>
        </w:rPr>
        <w:t xml:space="preserve"> и применени</w:t>
      </w:r>
      <w:r w:rsidR="001D6B43" w:rsidRPr="004E5D68">
        <w:rPr>
          <w:rFonts w:ascii="Times New Roman" w:hAnsi="Times New Roman" w:cs="Times New Roman"/>
          <w:sz w:val="28"/>
          <w:szCs w:val="28"/>
        </w:rPr>
        <w:t>ю</w:t>
      </w:r>
      <w:r w:rsidRPr="004E5D68">
        <w:rPr>
          <w:rFonts w:ascii="Times New Roman" w:hAnsi="Times New Roman" w:cs="Times New Roman"/>
          <w:sz w:val="28"/>
          <w:szCs w:val="28"/>
        </w:rPr>
        <w:t xml:space="preserve"> новых образовательных технологий и методов научных исследований. К сожалению, из-за низкой оплаты труда они переходят в другие области экономики или уезжают в другие страны за более высокой заработной платой и поощрениями за обладание научными степенями. Миграция в другие страны и регионы в связи с финансовыми затруднениями </w:t>
      </w:r>
      <w:r w:rsidRPr="004E5D68">
        <w:rPr>
          <w:rFonts w:ascii="Times New Roman" w:hAnsi="Times New Roman" w:cs="Times New Roman"/>
          <w:sz w:val="28"/>
          <w:szCs w:val="28"/>
        </w:rPr>
        <w:lastRenderedPageBreak/>
        <w:t>сокращает количество квалифицированной рабочей силы и контингент слушателей учебных заведений.</w:t>
      </w:r>
    </w:p>
    <w:p w14:paraId="6F8FB9D6" w14:textId="77777777" w:rsidR="00726148" w:rsidRPr="004E5D68" w:rsidRDefault="002D2EBD" w:rsidP="0078196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По причине внутренней миграци</w:t>
      </w:r>
      <w:r w:rsidR="00DD54F6" w:rsidRPr="004E5D68">
        <w:rPr>
          <w:rFonts w:ascii="Times New Roman" w:hAnsi="Times New Roman" w:cs="Times New Roman"/>
          <w:sz w:val="28"/>
          <w:szCs w:val="28"/>
        </w:rPr>
        <w:t>и</w:t>
      </w:r>
      <w:r w:rsidRPr="004E5D68">
        <w:rPr>
          <w:rFonts w:ascii="Times New Roman" w:hAnsi="Times New Roman" w:cs="Times New Roman"/>
          <w:sz w:val="28"/>
          <w:szCs w:val="28"/>
        </w:rPr>
        <w:t xml:space="preserve"> преподавателей в города за более высокой заработной платой и из-за большей концентраци</w:t>
      </w:r>
      <w:r w:rsidR="001D6B43" w:rsidRPr="004E5D68">
        <w:rPr>
          <w:rFonts w:ascii="Times New Roman" w:hAnsi="Times New Roman" w:cs="Times New Roman"/>
          <w:sz w:val="28"/>
          <w:szCs w:val="28"/>
        </w:rPr>
        <w:t>и</w:t>
      </w:r>
      <w:r w:rsidRPr="004E5D68">
        <w:rPr>
          <w:rFonts w:ascii="Times New Roman" w:hAnsi="Times New Roman" w:cs="Times New Roman"/>
          <w:sz w:val="28"/>
          <w:szCs w:val="28"/>
        </w:rPr>
        <w:t xml:space="preserve"> учебных заведений в сельской местности может наблюдаться нехватка квалифицированных преподавателей с высшим образованием.</w:t>
      </w:r>
    </w:p>
    <w:p w14:paraId="335F9048" w14:textId="616D32BC" w:rsidR="009A2CBE" w:rsidRPr="004E5D68" w:rsidRDefault="002D2EBD" w:rsidP="0078196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На 2019 г. заработная плата в сфере образования в г. Бишкек в среднем составила 16 632 сом, в г. Ош – 14 807, а наименьшая заработная плата в </w:t>
      </w:r>
      <w:proofErr w:type="spellStart"/>
      <w:r w:rsidRPr="004E5D68">
        <w:rPr>
          <w:rFonts w:ascii="Times New Roman" w:hAnsi="Times New Roman" w:cs="Times New Roman"/>
          <w:sz w:val="28"/>
          <w:szCs w:val="28"/>
        </w:rPr>
        <w:t>Ошской</w:t>
      </w:r>
      <w:proofErr w:type="spellEnd"/>
      <w:r w:rsidRPr="004E5D68">
        <w:rPr>
          <w:rFonts w:ascii="Times New Roman" w:hAnsi="Times New Roman" w:cs="Times New Roman"/>
          <w:sz w:val="28"/>
          <w:szCs w:val="28"/>
        </w:rPr>
        <w:t xml:space="preserve"> области – 10 265 сом. Из-за различия заработной платы многие работники и молодые люди стремятся в столицу, что приводит к высокой безработице в городах и нехватке кадров в сельской местности и периферии, что также сказывается на уровне подготовки учеников к получению высшего образования.</w:t>
      </w:r>
    </w:p>
    <w:p w14:paraId="7967F422" w14:textId="4E58D229" w:rsidR="00781967" w:rsidRPr="004E5D68" w:rsidRDefault="00781967" w:rsidP="0078196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 2013 году в стране продолжалось реформирование системы образования, увеличилось число государственных образовательных учреждений, что в определенной степени связано с увеличением численности детей школьного возраста (среднегодовая численность детей 7-17 лет увеличилась на 2% к предыдущему году)</w:t>
      </w:r>
      <w:r w:rsidR="00036D71" w:rsidRPr="004E5D68">
        <w:rPr>
          <w:rFonts w:ascii="Times New Roman" w:hAnsi="Times New Roman" w:cs="Times New Roman"/>
          <w:sz w:val="28"/>
          <w:szCs w:val="28"/>
        </w:rPr>
        <w:t>,</w:t>
      </w:r>
      <w:r w:rsidRPr="004E5D68">
        <w:rPr>
          <w:rFonts w:ascii="Times New Roman" w:hAnsi="Times New Roman" w:cs="Times New Roman"/>
          <w:sz w:val="28"/>
          <w:szCs w:val="28"/>
        </w:rPr>
        <w:t xml:space="preserve"> небольшим ростом сети негосударственных дневных общеобразовательных учреждений и отсутствием роста негосударственных высших учебных учреждений, что связано с ростом количества учащихся в частных общеобразовательных учреждени</w:t>
      </w:r>
      <w:r w:rsidR="00036D71" w:rsidRPr="004E5D68">
        <w:rPr>
          <w:rFonts w:ascii="Times New Roman" w:hAnsi="Times New Roman" w:cs="Times New Roman"/>
          <w:sz w:val="28"/>
          <w:szCs w:val="28"/>
        </w:rPr>
        <w:t>ях</w:t>
      </w:r>
      <w:r w:rsidRPr="004E5D68">
        <w:rPr>
          <w:rFonts w:ascii="Times New Roman" w:hAnsi="Times New Roman" w:cs="Times New Roman"/>
          <w:sz w:val="28"/>
          <w:szCs w:val="28"/>
        </w:rPr>
        <w:t xml:space="preserve"> на 14% и падением количества учащихся в частных организациях высшего образования на 2%. Причиной низкой мотивации молодежи поступать в вузы являются низкий уровень доходов в семьях и снижени</w:t>
      </w:r>
      <w:r w:rsidR="00036D71" w:rsidRPr="004E5D68">
        <w:rPr>
          <w:rFonts w:ascii="Times New Roman" w:hAnsi="Times New Roman" w:cs="Times New Roman"/>
          <w:sz w:val="28"/>
          <w:szCs w:val="28"/>
        </w:rPr>
        <w:t>е</w:t>
      </w:r>
      <w:r w:rsidRPr="004E5D68">
        <w:rPr>
          <w:rFonts w:ascii="Times New Roman" w:hAnsi="Times New Roman" w:cs="Times New Roman"/>
          <w:sz w:val="28"/>
          <w:szCs w:val="28"/>
        </w:rPr>
        <w:t xml:space="preserve"> качества образования. В этом же году, аттестат об основном общем образовании получили 92 124 человека (97,5% </w:t>
      </w:r>
      <w:r w:rsidR="004E1B77" w:rsidRPr="004E5D68">
        <w:rPr>
          <w:rFonts w:ascii="Times New Roman" w:hAnsi="Times New Roman" w:cs="Times New Roman"/>
          <w:sz w:val="28"/>
          <w:szCs w:val="28"/>
        </w:rPr>
        <w:t>от</w:t>
      </w:r>
      <w:r w:rsidRPr="004E5D68">
        <w:rPr>
          <w:rFonts w:ascii="Times New Roman" w:hAnsi="Times New Roman" w:cs="Times New Roman"/>
          <w:sz w:val="28"/>
          <w:szCs w:val="28"/>
        </w:rPr>
        <w:t xml:space="preserve"> уровн</w:t>
      </w:r>
      <w:r w:rsidR="004E1B77" w:rsidRPr="004E5D68">
        <w:rPr>
          <w:rFonts w:ascii="Times New Roman" w:hAnsi="Times New Roman" w:cs="Times New Roman"/>
          <w:sz w:val="28"/>
          <w:szCs w:val="28"/>
        </w:rPr>
        <w:t>я</w:t>
      </w:r>
      <w:r w:rsidRPr="004E5D68">
        <w:rPr>
          <w:rFonts w:ascii="Times New Roman" w:hAnsi="Times New Roman" w:cs="Times New Roman"/>
          <w:sz w:val="28"/>
          <w:szCs w:val="28"/>
        </w:rPr>
        <w:t xml:space="preserve"> 2012 г.)</w:t>
      </w:r>
      <w:r w:rsidR="00036D71" w:rsidRPr="004E5D68">
        <w:rPr>
          <w:rFonts w:ascii="Times New Roman" w:hAnsi="Times New Roman" w:cs="Times New Roman"/>
          <w:sz w:val="28"/>
          <w:szCs w:val="28"/>
        </w:rPr>
        <w:t>,</w:t>
      </w:r>
      <w:r w:rsidRPr="004E5D68">
        <w:rPr>
          <w:rFonts w:ascii="Times New Roman" w:hAnsi="Times New Roman" w:cs="Times New Roman"/>
          <w:sz w:val="28"/>
          <w:szCs w:val="28"/>
        </w:rPr>
        <w:t xml:space="preserve"> о среднем полном общем образовании – 52</w:t>
      </w:r>
      <w:r w:rsidR="00136490" w:rsidRPr="004E5D68">
        <w:rPr>
          <w:rFonts w:ascii="Times New Roman" w:hAnsi="Times New Roman" w:cs="Times New Roman"/>
          <w:sz w:val="28"/>
          <w:szCs w:val="28"/>
        </w:rPr>
        <w:t xml:space="preserve"> </w:t>
      </w:r>
      <w:r w:rsidRPr="004E5D68">
        <w:rPr>
          <w:rFonts w:ascii="Times New Roman" w:hAnsi="Times New Roman" w:cs="Times New Roman"/>
          <w:sz w:val="28"/>
          <w:szCs w:val="28"/>
        </w:rPr>
        <w:t>768 юношей и деву</w:t>
      </w:r>
      <w:r w:rsidR="00A003C4" w:rsidRPr="004E5D68">
        <w:rPr>
          <w:rFonts w:ascii="Times New Roman" w:hAnsi="Times New Roman" w:cs="Times New Roman"/>
          <w:sz w:val="28"/>
          <w:szCs w:val="28"/>
        </w:rPr>
        <w:t>шек (94%).</w:t>
      </w:r>
    </w:p>
    <w:p w14:paraId="33DDB2D6" w14:textId="35403AA0" w:rsidR="00A003C4" w:rsidRPr="004E5D68" w:rsidRDefault="00A003C4" w:rsidP="0078196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Таким образом, отмечалось снижение количества выпускников школ, что повлекло снижение численности абитуриентов в</w:t>
      </w:r>
      <w:r w:rsidR="001D6B43" w:rsidRPr="004E5D68">
        <w:rPr>
          <w:rFonts w:ascii="Times New Roman" w:hAnsi="Times New Roman" w:cs="Times New Roman"/>
          <w:sz w:val="28"/>
          <w:szCs w:val="28"/>
        </w:rPr>
        <w:t xml:space="preserve"> организации высшего профессионального образования (</w:t>
      </w:r>
      <w:r w:rsidRPr="004E5D68">
        <w:rPr>
          <w:rFonts w:ascii="Times New Roman" w:hAnsi="Times New Roman" w:cs="Times New Roman"/>
          <w:sz w:val="28"/>
          <w:szCs w:val="28"/>
        </w:rPr>
        <w:t>ВПО</w:t>
      </w:r>
      <w:r w:rsidR="001D6B43" w:rsidRPr="004E5D68">
        <w:rPr>
          <w:rFonts w:ascii="Times New Roman" w:hAnsi="Times New Roman" w:cs="Times New Roman"/>
          <w:sz w:val="28"/>
          <w:szCs w:val="28"/>
        </w:rPr>
        <w:t>)</w:t>
      </w:r>
      <w:r w:rsidRPr="004E5D68">
        <w:rPr>
          <w:rFonts w:ascii="Times New Roman" w:hAnsi="Times New Roman" w:cs="Times New Roman"/>
          <w:sz w:val="28"/>
          <w:szCs w:val="28"/>
        </w:rPr>
        <w:t xml:space="preserve">. Прием в средние профессиональные </w:t>
      </w:r>
      <w:r w:rsidRPr="004E5D68">
        <w:rPr>
          <w:rFonts w:ascii="Times New Roman" w:hAnsi="Times New Roman" w:cs="Times New Roman"/>
          <w:sz w:val="28"/>
          <w:szCs w:val="28"/>
        </w:rPr>
        <w:lastRenderedPageBreak/>
        <w:t>учебные заведения сократился по сравнению с 2012 годом на 8 283 человек, или на 1%. На условиях полного возмещения затрат на обучение приступили к занятиям в техникумах 26 911 студентов, или 84% от общего числа принятых (в 2012 году соответственно 28 255, или 83,6%). Пик роста приема в государственные вузы приходился на 200</w:t>
      </w:r>
      <w:r w:rsidR="003D0478" w:rsidRPr="004E5D68">
        <w:rPr>
          <w:rFonts w:ascii="Times New Roman" w:hAnsi="Times New Roman" w:cs="Times New Roman"/>
          <w:sz w:val="28"/>
          <w:szCs w:val="28"/>
        </w:rPr>
        <w:t>4 г. (58,8 тыс. человек)</w:t>
      </w:r>
      <w:r w:rsidRPr="004E5D68">
        <w:rPr>
          <w:rFonts w:ascii="Times New Roman" w:hAnsi="Times New Roman" w:cs="Times New Roman"/>
          <w:sz w:val="28"/>
          <w:szCs w:val="28"/>
        </w:rPr>
        <w:t xml:space="preserve"> в котором прием был больше уровня 2002 на </w:t>
      </w:r>
      <w:r w:rsidR="003D0478" w:rsidRPr="004E5D68">
        <w:rPr>
          <w:rFonts w:ascii="Times New Roman" w:hAnsi="Times New Roman" w:cs="Times New Roman"/>
          <w:sz w:val="28"/>
          <w:szCs w:val="28"/>
        </w:rPr>
        <w:t>7</w:t>
      </w:r>
      <w:r w:rsidRPr="004E5D68">
        <w:rPr>
          <w:rFonts w:ascii="Times New Roman" w:hAnsi="Times New Roman" w:cs="Times New Roman"/>
          <w:sz w:val="28"/>
          <w:szCs w:val="28"/>
        </w:rPr>
        <w:t>4%. В дальнейшем наблюдалось снижение темпов роста приема в государственные вузы.</w:t>
      </w:r>
    </w:p>
    <w:p w14:paraId="1D176A99" w14:textId="77777777" w:rsidR="00BF2828" w:rsidRPr="004E5D68" w:rsidRDefault="00BF2828" w:rsidP="00B12035">
      <w:pPr>
        <w:spacing w:after="0" w:line="360" w:lineRule="auto"/>
        <w:ind w:firstLine="709"/>
        <w:jc w:val="both"/>
        <w:rPr>
          <w:rFonts w:ascii="Times New Roman" w:hAnsi="Times New Roman" w:cs="Times New Roman"/>
          <w:b/>
          <w:sz w:val="28"/>
          <w:szCs w:val="28"/>
        </w:rPr>
      </w:pPr>
    </w:p>
    <w:p w14:paraId="6BB94249" w14:textId="54AB17FA" w:rsidR="001E38EC" w:rsidRPr="004E5D68" w:rsidRDefault="001E38EC" w:rsidP="00B12035">
      <w:pPr>
        <w:spacing w:after="0" w:line="360" w:lineRule="auto"/>
        <w:ind w:firstLine="709"/>
        <w:jc w:val="both"/>
        <w:rPr>
          <w:rFonts w:ascii="Times New Roman" w:hAnsi="Times New Roman" w:cs="Times New Roman"/>
          <w:b/>
          <w:sz w:val="28"/>
          <w:szCs w:val="28"/>
        </w:rPr>
      </w:pPr>
      <w:r w:rsidRPr="004E5D68">
        <w:rPr>
          <w:rFonts w:ascii="Times New Roman" w:hAnsi="Times New Roman" w:cs="Times New Roman"/>
          <w:b/>
          <w:sz w:val="28"/>
          <w:szCs w:val="28"/>
        </w:rPr>
        <w:t xml:space="preserve">Таблица </w:t>
      </w:r>
      <w:r w:rsidR="00D334CC" w:rsidRPr="004E5D68">
        <w:rPr>
          <w:rFonts w:ascii="Times New Roman" w:hAnsi="Times New Roman" w:cs="Times New Roman"/>
          <w:b/>
          <w:sz w:val="28"/>
          <w:szCs w:val="28"/>
        </w:rPr>
        <w:t>7</w:t>
      </w:r>
      <w:r w:rsidRPr="004E5D68">
        <w:rPr>
          <w:rFonts w:ascii="Times New Roman" w:hAnsi="Times New Roman" w:cs="Times New Roman"/>
          <w:b/>
          <w:sz w:val="28"/>
          <w:szCs w:val="28"/>
        </w:rPr>
        <w:t xml:space="preserve"> – Динамика показателей деятельности организаций образования </w:t>
      </w:r>
      <w:proofErr w:type="spellStart"/>
      <w:r w:rsidRPr="004E5D68">
        <w:rPr>
          <w:rFonts w:ascii="Times New Roman" w:hAnsi="Times New Roman" w:cs="Times New Roman"/>
          <w:b/>
          <w:sz w:val="28"/>
          <w:szCs w:val="28"/>
        </w:rPr>
        <w:t>Кыргызской</w:t>
      </w:r>
      <w:proofErr w:type="spellEnd"/>
      <w:r w:rsidRPr="004E5D68">
        <w:rPr>
          <w:rFonts w:ascii="Times New Roman" w:hAnsi="Times New Roman" w:cs="Times New Roman"/>
          <w:b/>
          <w:sz w:val="28"/>
          <w:szCs w:val="28"/>
        </w:rPr>
        <w:t xml:space="preserve"> Республики за 2013-201</w:t>
      </w:r>
      <w:r w:rsidR="006A6072" w:rsidRPr="004E5D68">
        <w:rPr>
          <w:rFonts w:ascii="Times New Roman" w:hAnsi="Times New Roman" w:cs="Times New Roman"/>
          <w:b/>
          <w:sz w:val="28"/>
          <w:szCs w:val="28"/>
        </w:rPr>
        <w:t>9</w:t>
      </w:r>
      <w:r w:rsidRPr="004E5D68">
        <w:rPr>
          <w:rFonts w:ascii="Times New Roman" w:hAnsi="Times New Roman" w:cs="Times New Roman"/>
          <w:b/>
          <w:sz w:val="28"/>
          <w:szCs w:val="28"/>
        </w:rPr>
        <w:t xml:space="preserve"> годы</w:t>
      </w:r>
    </w:p>
    <w:tbl>
      <w:tblPr>
        <w:tblStyle w:val="ab"/>
        <w:tblW w:w="0" w:type="auto"/>
        <w:jc w:val="center"/>
        <w:tblLook w:val="04A0" w:firstRow="1" w:lastRow="0" w:firstColumn="1" w:lastColumn="0" w:noHBand="0" w:noVBand="1"/>
      </w:tblPr>
      <w:tblGrid>
        <w:gridCol w:w="2567"/>
        <w:gridCol w:w="969"/>
        <w:gridCol w:w="969"/>
        <w:gridCol w:w="968"/>
        <w:gridCol w:w="968"/>
        <w:gridCol w:w="968"/>
        <w:gridCol w:w="968"/>
        <w:gridCol w:w="968"/>
      </w:tblGrid>
      <w:tr w:rsidR="00E8218F" w:rsidRPr="004E5D68" w14:paraId="6AC62E9E" w14:textId="3FC20CEF" w:rsidTr="00E8218F">
        <w:trPr>
          <w:trHeight w:val="254"/>
          <w:jc w:val="center"/>
        </w:trPr>
        <w:tc>
          <w:tcPr>
            <w:tcW w:w="0" w:type="auto"/>
            <w:vAlign w:val="center"/>
          </w:tcPr>
          <w:p w14:paraId="3D30D5F8" w14:textId="77777777" w:rsidR="00E8218F" w:rsidRPr="004E5D68" w:rsidRDefault="00E8218F" w:rsidP="009C4E22">
            <w:pPr>
              <w:jc w:val="center"/>
              <w:rPr>
                <w:rFonts w:ascii="Times New Roman" w:hAnsi="Times New Roman" w:cs="Times New Roman"/>
                <w:b/>
                <w:sz w:val="24"/>
                <w:szCs w:val="24"/>
              </w:rPr>
            </w:pPr>
            <w:bookmarkStart w:id="1" w:name="_Hlk45685883"/>
          </w:p>
        </w:tc>
        <w:tc>
          <w:tcPr>
            <w:tcW w:w="0" w:type="auto"/>
            <w:vAlign w:val="center"/>
          </w:tcPr>
          <w:p w14:paraId="158D50DB" w14:textId="77777777" w:rsidR="00E8218F" w:rsidRPr="004E5D68" w:rsidRDefault="00E8218F" w:rsidP="009C4E22">
            <w:pPr>
              <w:jc w:val="center"/>
              <w:rPr>
                <w:rFonts w:ascii="Times New Roman" w:hAnsi="Times New Roman" w:cs="Times New Roman"/>
                <w:b/>
                <w:sz w:val="24"/>
                <w:szCs w:val="24"/>
              </w:rPr>
            </w:pPr>
            <w:r w:rsidRPr="004E5D68">
              <w:rPr>
                <w:rFonts w:ascii="Times New Roman" w:hAnsi="Times New Roman" w:cs="Times New Roman"/>
                <w:b/>
                <w:sz w:val="24"/>
                <w:szCs w:val="24"/>
              </w:rPr>
              <w:t>2013</w:t>
            </w:r>
          </w:p>
        </w:tc>
        <w:tc>
          <w:tcPr>
            <w:tcW w:w="0" w:type="auto"/>
            <w:vAlign w:val="center"/>
          </w:tcPr>
          <w:p w14:paraId="69639927" w14:textId="77777777" w:rsidR="00E8218F" w:rsidRPr="004E5D68" w:rsidRDefault="00E8218F" w:rsidP="009C4E22">
            <w:pPr>
              <w:jc w:val="center"/>
              <w:rPr>
                <w:rFonts w:ascii="Times New Roman" w:hAnsi="Times New Roman" w:cs="Times New Roman"/>
                <w:b/>
                <w:sz w:val="24"/>
                <w:szCs w:val="24"/>
              </w:rPr>
            </w:pPr>
            <w:r w:rsidRPr="004E5D68">
              <w:rPr>
                <w:rFonts w:ascii="Times New Roman" w:hAnsi="Times New Roman" w:cs="Times New Roman"/>
                <w:b/>
                <w:sz w:val="24"/>
                <w:szCs w:val="24"/>
              </w:rPr>
              <w:t>2014</w:t>
            </w:r>
          </w:p>
        </w:tc>
        <w:tc>
          <w:tcPr>
            <w:tcW w:w="0" w:type="auto"/>
            <w:vAlign w:val="center"/>
          </w:tcPr>
          <w:p w14:paraId="2CF764D4" w14:textId="77777777" w:rsidR="00E8218F" w:rsidRPr="004E5D68" w:rsidRDefault="00E8218F" w:rsidP="009C4E22">
            <w:pPr>
              <w:jc w:val="center"/>
              <w:rPr>
                <w:rFonts w:ascii="Times New Roman" w:hAnsi="Times New Roman" w:cs="Times New Roman"/>
                <w:b/>
                <w:sz w:val="24"/>
                <w:szCs w:val="24"/>
              </w:rPr>
            </w:pPr>
            <w:r w:rsidRPr="004E5D68">
              <w:rPr>
                <w:rFonts w:ascii="Times New Roman" w:hAnsi="Times New Roman" w:cs="Times New Roman"/>
                <w:b/>
                <w:sz w:val="24"/>
                <w:szCs w:val="24"/>
              </w:rPr>
              <w:t>2015</w:t>
            </w:r>
          </w:p>
        </w:tc>
        <w:tc>
          <w:tcPr>
            <w:tcW w:w="0" w:type="auto"/>
            <w:vAlign w:val="center"/>
          </w:tcPr>
          <w:p w14:paraId="29E3F5EE" w14:textId="77777777" w:rsidR="00E8218F" w:rsidRPr="004E5D68" w:rsidRDefault="00E8218F" w:rsidP="009C4E22">
            <w:pPr>
              <w:jc w:val="center"/>
              <w:rPr>
                <w:rFonts w:ascii="Times New Roman" w:hAnsi="Times New Roman" w:cs="Times New Roman"/>
                <w:b/>
                <w:sz w:val="24"/>
                <w:szCs w:val="24"/>
              </w:rPr>
            </w:pPr>
            <w:r w:rsidRPr="004E5D68">
              <w:rPr>
                <w:rFonts w:ascii="Times New Roman" w:hAnsi="Times New Roman" w:cs="Times New Roman"/>
                <w:b/>
                <w:sz w:val="24"/>
                <w:szCs w:val="24"/>
              </w:rPr>
              <w:t>2016</w:t>
            </w:r>
          </w:p>
        </w:tc>
        <w:tc>
          <w:tcPr>
            <w:tcW w:w="0" w:type="auto"/>
            <w:vAlign w:val="center"/>
          </w:tcPr>
          <w:p w14:paraId="295E67EE" w14:textId="77777777" w:rsidR="00E8218F" w:rsidRPr="004E5D68" w:rsidRDefault="00E8218F" w:rsidP="009C4E22">
            <w:pPr>
              <w:jc w:val="center"/>
              <w:rPr>
                <w:rFonts w:ascii="Times New Roman" w:hAnsi="Times New Roman" w:cs="Times New Roman"/>
                <w:b/>
                <w:sz w:val="24"/>
                <w:szCs w:val="24"/>
              </w:rPr>
            </w:pPr>
            <w:r w:rsidRPr="004E5D68">
              <w:rPr>
                <w:rFonts w:ascii="Times New Roman" w:hAnsi="Times New Roman" w:cs="Times New Roman"/>
                <w:b/>
                <w:sz w:val="24"/>
                <w:szCs w:val="24"/>
              </w:rPr>
              <w:t>2017</w:t>
            </w:r>
          </w:p>
        </w:tc>
        <w:tc>
          <w:tcPr>
            <w:tcW w:w="0" w:type="auto"/>
            <w:vAlign w:val="center"/>
          </w:tcPr>
          <w:p w14:paraId="25C5DF58" w14:textId="77777777" w:rsidR="00E8218F" w:rsidRPr="004E5D68" w:rsidRDefault="00E8218F" w:rsidP="009C4E22">
            <w:pPr>
              <w:jc w:val="center"/>
              <w:rPr>
                <w:rFonts w:ascii="Times New Roman" w:hAnsi="Times New Roman" w:cs="Times New Roman"/>
                <w:b/>
                <w:sz w:val="24"/>
                <w:szCs w:val="24"/>
              </w:rPr>
            </w:pPr>
            <w:r w:rsidRPr="004E5D68">
              <w:rPr>
                <w:rFonts w:ascii="Times New Roman" w:hAnsi="Times New Roman" w:cs="Times New Roman"/>
                <w:b/>
                <w:sz w:val="24"/>
                <w:szCs w:val="24"/>
              </w:rPr>
              <w:t>2018</w:t>
            </w:r>
          </w:p>
        </w:tc>
        <w:tc>
          <w:tcPr>
            <w:tcW w:w="0" w:type="auto"/>
            <w:vAlign w:val="center"/>
          </w:tcPr>
          <w:p w14:paraId="1276F031" w14:textId="27070E4C" w:rsidR="00E8218F" w:rsidRPr="004E5D68" w:rsidRDefault="00E8218F" w:rsidP="00E8218F">
            <w:pPr>
              <w:jc w:val="center"/>
              <w:rPr>
                <w:rFonts w:ascii="Times New Roman" w:hAnsi="Times New Roman" w:cs="Times New Roman"/>
                <w:b/>
                <w:sz w:val="24"/>
                <w:szCs w:val="24"/>
              </w:rPr>
            </w:pPr>
            <w:r w:rsidRPr="004E5D68">
              <w:rPr>
                <w:rFonts w:ascii="Times New Roman" w:hAnsi="Times New Roman" w:cs="Times New Roman"/>
                <w:b/>
                <w:sz w:val="24"/>
                <w:szCs w:val="24"/>
              </w:rPr>
              <w:t>2019</w:t>
            </w:r>
          </w:p>
        </w:tc>
      </w:tr>
      <w:tr w:rsidR="00E8218F" w:rsidRPr="004E5D68" w14:paraId="2C966C1D" w14:textId="77E9373A" w:rsidTr="00E8218F">
        <w:trPr>
          <w:jc w:val="center"/>
        </w:trPr>
        <w:tc>
          <w:tcPr>
            <w:tcW w:w="0" w:type="auto"/>
            <w:gridSpan w:val="8"/>
            <w:vAlign w:val="center"/>
          </w:tcPr>
          <w:p w14:paraId="48F8AB73" w14:textId="64072967" w:rsidR="00E8218F" w:rsidRPr="004E5D68" w:rsidRDefault="00E8218F" w:rsidP="00E8218F">
            <w:pPr>
              <w:jc w:val="center"/>
              <w:rPr>
                <w:rFonts w:ascii="Times New Roman" w:hAnsi="Times New Roman" w:cs="Times New Roman"/>
                <w:b/>
                <w:bCs/>
                <w:sz w:val="24"/>
                <w:szCs w:val="24"/>
              </w:rPr>
            </w:pPr>
            <w:r w:rsidRPr="004E5D68">
              <w:rPr>
                <w:rFonts w:ascii="Times New Roman" w:hAnsi="Times New Roman" w:cs="Times New Roman"/>
                <w:b/>
                <w:bCs/>
                <w:sz w:val="24"/>
                <w:szCs w:val="24"/>
              </w:rPr>
              <w:t>Государственные общеобразовательные организации</w:t>
            </w:r>
          </w:p>
        </w:tc>
      </w:tr>
      <w:tr w:rsidR="00E8218F" w:rsidRPr="004E5D68" w14:paraId="4B810491" w14:textId="06D62C87" w:rsidTr="00E8218F">
        <w:trPr>
          <w:jc w:val="center"/>
        </w:trPr>
        <w:tc>
          <w:tcPr>
            <w:tcW w:w="0" w:type="auto"/>
            <w:vAlign w:val="center"/>
          </w:tcPr>
          <w:p w14:paraId="279A4017" w14:textId="77777777" w:rsidR="00E8218F" w:rsidRPr="004E5D68" w:rsidRDefault="00E8218F" w:rsidP="009C4E22">
            <w:pPr>
              <w:rPr>
                <w:rFonts w:ascii="Times New Roman" w:hAnsi="Times New Roman" w:cs="Times New Roman"/>
                <w:sz w:val="24"/>
                <w:szCs w:val="24"/>
              </w:rPr>
            </w:pPr>
            <w:r w:rsidRPr="004E5D68">
              <w:rPr>
                <w:rFonts w:ascii="Times New Roman" w:hAnsi="Times New Roman" w:cs="Times New Roman"/>
                <w:sz w:val="24"/>
                <w:szCs w:val="24"/>
              </w:rPr>
              <w:t>число организаций, единиц</w:t>
            </w:r>
          </w:p>
        </w:tc>
        <w:tc>
          <w:tcPr>
            <w:tcW w:w="0" w:type="auto"/>
            <w:vAlign w:val="center"/>
          </w:tcPr>
          <w:p w14:paraId="63997FC1"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2141</w:t>
            </w:r>
          </w:p>
        </w:tc>
        <w:tc>
          <w:tcPr>
            <w:tcW w:w="0" w:type="auto"/>
            <w:vAlign w:val="center"/>
          </w:tcPr>
          <w:p w14:paraId="12C7014F"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2133</w:t>
            </w:r>
          </w:p>
        </w:tc>
        <w:tc>
          <w:tcPr>
            <w:tcW w:w="0" w:type="auto"/>
            <w:vAlign w:val="center"/>
          </w:tcPr>
          <w:p w14:paraId="7789E047"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2146</w:t>
            </w:r>
          </w:p>
        </w:tc>
        <w:tc>
          <w:tcPr>
            <w:tcW w:w="0" w:type="auto"/>
            <w:vAlign w:val="center"/>
          </w:tcPr>
          <w:p w14:paraId="7F6E06EA"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2144</w:t>
            </w:r>
          </w:p>
        </w:tc>
        <w:tc>
          <w:tcPr>
            <w:tcW w:w="0" w:type="auto"/>
            <w:vAlign w:val="center"/>
          </w:tcPr>
          <w:p w14:paraId="3B0C3A6A"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2148</w:t>
            </w:r>
          </w:p>
        </w:tc>
        <w:tc>
          <w:tcPr>
            <w:tcW w:w="0" w:type="auto"/>
            <w:vAlign w:val="center"/>
          </w:tcPr>
          <w:p w14:paraId="5F29D4A4"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2139</w:t>
            </w:r>
          </w:p>
        </w:tc>
        <w:tc>
          <w:tcPr>
            <w:tcW w:w="0" w:type="auto"/>
            <w:vAlign w:val="center"/>
          </w:tcPr>
          <w:p w14:paraId="6176F109" w14:textId="54BC5086"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2141</w:t>
            </w:r>
          </w:p>
        </w:tc>
      </w:tr>
      <w:tr w:rsidR="00E8218F" w:rsidRPr="004E5D68" w14:paraId="26865FDE" w14:textId="2B09D6BD" w:rsidTr="00E8218F">
        <w:trPr>
          <w:jc w:val="center"/>
        </w:trPr>
        <w:tc>
          <w:tcPr>
            <w:tcW w:w="0" w:type="auto"/>
            <w:vAlign w:val="center"/>
          </w:tcPr>
          <w:p w14:paraId="2F991C5F" w14:textId="77777777" w:rsidR="00E8218F" w:rsidRPr="004E5D68" w:rsidRDefault="00E8218F" w:rsidP="002A1877">
            <w:pPr>
              <w:rPr>
                <w:rFonts w:ascii="Times New Roman" w:hAnsi="Times New Roman" w:cs="Times New Roman"/>
                <w:sz w:val="24"/>
                <w:szCs w:val="24"/>
              </w:rPr>
            </w:pPr>
            <w:r w:rsidRPr="004E5D68">
              <w:rPr>
                <w:rFonts w:ascii="Times New Roman" w:hAnsi="Times New Roman" w:cs="Times New Roman"/>
                <w:sz w:val="24"/>
                <w:szCs w:val="24"/>
              </w:rPr>
              <w:t>число обучающихся, тыс. человек</w:t>
            </w:r>
          </w:p>
        </w:tc>
        <w:tc>
          <w:tcPr>
            <w:tcW w:w="0" w:type="auto"/>
            <w:vAlign w:val="center"/>
          </w:tcPr>
          <w:p w14:paraId="1FE23F5B"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1010,1</w:t>
            </w:r>
          </w:p>
        </w:tc>
        <w:tc>
          <w:tcPr>
            <w:tcW w:w="0" w:type="auto"/>
            <w:vAlign w:val="center"/>
          </w:tcPr>
          <w:p w14:paraId="45A54D8A"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1024,2</w:t>
            </w:r>
          </w:p>
        </w:tc>
        <w:tc>
          <w:tcPr>
            <w:tcW w:w="0" w:type="auto"/>
            <w:vAlign w:val="center"/>
          </w:tcPr>
          <w:p w14:paraId="719C8BE9"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1071,8</w:t>
            </w:r>
          </w:p>
        </w:tc>
        <w:tc>
          <w:tcPr>
            <w:tcW w:w="0" w:type="auto"/>
            <w:vAlign w:val="center"/>
          </w:tcPr>
          <w:p w14:paraId="1DB04F40"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1155,2</w:t>
            </w:r>
          </w:p>
        </w:tc>
        <w:tc>
          <w:tcPr>
            <w:tcW w:w="0" w:type="auto"/>
            <w:vAlign w:val="center"/>
          </w:tcPr>
          <w:p w14:paraId="0FDD096B"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1198,3</w:t>
            </w:r>
          </w:p>
        </w:tc>
        <w:tc>
          <w:tcPr>
            <w:tcW w:w="0" w:type="auto"/>
            <w:vAlign w:val="center"/>
          </w:tcPr>
          <w:p w14:paraId="2DBF0612" w14:textId="77777777" w:rsidR="00E8218F" w:rsidRPr="004E5D68" w:rsidRDefault="00E8218F" w:rsidP="002A1877">
            <w:pPr>
              <w:jc w:val="center"/>
              <w:rPr>
                <w:rFonts w:ascii="Times New Roman" w:hAnsi="Times New Roman" w:cs="Times New Roman"/>
                <w:sz w:val="24"/>
                <w:szCs w:val="24"/>
              </w:rPr>
            </w:pPr>
            <w:r w:rsidRPr="004E5D68">
              <w:rPr>
                <w:rFonts w:ascii="Times New Roman" w:hAnsi="Times New Roman" w:cs="Times New Roman"/>
                <w:sz w:val="24"/>
                <w:szCs w:val="24"/>
              </w:rPr>
              <w:t>1237,6</w:t>
            </w:r>
          </w:p>
        </w:tc>
        <w:tc>
          <w:tcPr>
            <w:tcW w:w="0" w:type="auto"/>
            <w:vAlign w:val="center"/>
          </w:tcPr>
          <w:p w14:paraId="337FDCCA" w14:textId="1C60D76F"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en-US"/>
              </w:rPr>
              <w:t>1275</w:t>
            </w:r>
            <w:r w:rsidRPr="004E5D68">
              <w:rPr>
                <w:rFonts w:ascii="Times New Roman" w:hAnsi="Times New Roman" w:cs="Times New Roman"/>
                <w:sz w:val="24"/>
                <w:szCs w:val="24"/>
                <w:lang w:val="ky-KG"/>
              </w:rPr>
              <w:t>,</w:t>
            </w:r>
            <w:r w:rsidRPr="004E5D68">
              <w:rPr>
                <w:rFonts w:ascii="Times New Roman" w:hAnsi="Times New Roman" w:cs="Times New Roman"/>
                <w:sz w:val="24"/>
                <w:szCs w:val="24"/>
                <w:lang w:val="en-US"/>
              </w:rPr>
              <w:t>5</w:t>
            </w:r>
          </w:p>
        </w:tc>
      </w:tr>
      <w:tr w:rsidR="00E8218F" w:rsidRPr="004E5D68" w14:paraId="31A5316F" w14:textId="4B45F9D7" w:rsidTr="00E8218F">
        <w:trPr>
          <w:jc w:val="center"/>
        </w:trPr>
        <w:tc>
          <w:tcPr>
            <w:tcW w:w="0" w:type="auto"/>
            <w:gridSpan w:val="8"/>
            <w:vAlign w:val="center"/>
          </w:tcPr>
          <w:p w14:paraId="568E7962" w14:textId="33900CAA" w:rsidR="00E8218F" w:rsidRPr="004E5D68" w:rsidRDefault="00E8218F" w:rsidP="00E8218F">
            <w:pPr>
              <w:jc w:val="center"/>
              <w:rPr>
                <w:rFonts w:ascii="Times New Roman" w:hAnsi="Times New Roman" w:cs="Times New Roman"/>
                <w:b/>
                <w:sz w:val="24"/>
                <w:szCs w:val="24"/>
              </w:rPr>
            </w:pPr>
            <w:r w:rsidRPr="004E5D68">
              <w:rPr>
                <w:rFonts w:ascii="Times New Roman" w:hAnsi="Times New Roman" w:cs="Times New Roman"/>
                <w:b/>
                <w:sz w:val="24"/>
                <w:szCs w:val="24"/>
              </w:rPr>
              <w:t>Частные общеобразовательные организации</w:t>
            </w:r>
          </w:p>
        </w:tc>
      </w:tr>
      <w:tr w:rsidR="00E8218F" w:rsidRPr="004E5D68" w14:paraId="17E95AA1" w14:textId="32D37AFF" w:rsidTr="00E8218F">
        <w:trPr>
          <w:jc w:val="center"/>
        </w:trPr>
        <w:tc>
          <w:tcPr>
            <w:tcW w:w="0" w:type="auto"/>
            <w:vAlign w:val="center"/>
          </w:tcPr>
          <w:p w14:paraId="50D60781" w14:textId="77777777" w:rsidR="00E8218F" w:rsidRPr="004E5D68" w:rsidRDefault="00E8218F" w:rsidP="009C4E22">
            <w:pPr>
              <w:rPr>
                <w:rFonts w:ascii="Times New Roman" w:hAnsi="Times New Roman" w:cs="Times New Roman"/>
                <w:sz w:val="24"/>
                <w:szCs w:val="24"/>
              </w:rPr>
            </w:pPr>
            <w:r w:rsidRPr="004E5D68">
              <w:rPr>
                <w:rFonts w:ascii="Times New Roman" w:hAnsi="Times New Roman" w:cs="Times New Roman"/>
                <w:sz w:val="24"/>
                <w:szCs w:val="24"/>
              </w:rPr>
              <w:t>число организаций, единиц</w:t>
            </w:r>
          </w:p>
        </w:tc>
        <w:tc>
          <w:tcPr>
            <w:tcW w:w="0" w:type="auto"/>
            <w:vAlign w:val="center"/>
          </w:tcPr>
          <w:p w14:paraId="3DEAC3AB" w14:textId="77777777" w:rsidR="00E8218F" w:rsidRPr="004E5D68" w:rsidRDefault="00E8218F" w:rsidP="0015273E">
            <w:pPr>
              <w:jc w:val="center"/>
              <w:rPr>
                <w:rFonts w:ascii="Times New Roman" w:hAnsi="Times New Roman" w:cs="Times New Roman"/>
                <w:sz w:val="24"/>
                <w:szCs w:val="24"/>
              </w:rPr>
            </w:pPr>
            <w:r w:rsidRPr="004E5D68">
              <w:rPr>
                <w:rFonts w:ascii="Times New Roman" w:hAnsi="Times New Roman" w:cs="Times New Roman"/>
                <w:sz w:val="24"/>
                <w:szCs w:val="24"/>
              </w:rPr>
              <w:t>66</w:t>
            </w:r>
          </w:p>
        </w:tc>
        <w:tc>
          <w:tcPr>
            <w:tcW w:w="0" w:type="auto"/>
            <w:vAlign w:val="center"/>
          </w:tcPr>
          <w:p w14:paraId="72614EDC" w14:textId="77777777" w:rsidR="00E8218F" w:rsidRPr="004E5D68" w:rsidRDefault="00E8218F" w:rsidP="0015273E">
            <w:pPr>
              <w:jc w:val="center"/>
              <w:rPr>
                <w:rFonts w:ascii="Times New Roman" w:hAnsi="Times New Roman" w:cs="Times New Roman"/>
                <w:sz w:val="24"/>
                <w:szCs w:val="24"/>
              </w:rPr>
            </w:pPr>
            <w:r w:rsidRPr="004E5D68">
              <w:rPr>
                <w:rFonts w:ascii="Times New Roman" w:hAnsi="Times New Roman" w:cs="Times New Roman"/>
                <w:sz w:val="24"/>
                <w:szCs w:val="24"/>
              </w:rPr>
              <w:t>72</w:t>
            </w:r>
          </w:p>
        </w:tc>
        <w:tc>
          <w:tcPr>
            <w:tcW w:w="0" w:type="auto"/>
            <w:vAlign w:val="center"/>
          </w:tcPr>
          <w:p w14:paraId="1A1B42AA" w14:textId="77777777" w:rsidR="00E8218F" w:rsidRPr="004E5D68" w:rsidRDefault="00E8218F" w:rsidP="0015273E">
            <w:pPr>
              <w:jc w:val="center"/>
              <w:rPr>
                <w:rFonts w:ascii="Times New Roman" w:hAnsi="Times New Roman" w:cs="Times New Roman"/>
                <w:sz w:val="24"/>
                <w:szCs w:val="24"/>
              </w:rPr>
            </w:pPr>
            <w:r w:rsidRPr="004E5D68">
              <w:rPr>
                <w:rFonts w:ascii="Times New Roman" w:hAnsi="Times New Roman" w:cs="Times New Roman"/>
                <w:sz w:val="24"/>
                <w:szCs w:val="24"/>
              </w:rPr>
              <w:t>72</w:t>
            </w:r>
          </w:p>
        </w:tc>
        <w:tc>
          <w:tcPr>
            <w:tcW w:w="0" w:type="auto"/>
            <w:vAlign w:val="center"/>
          </w:tcPr>
          <w:p w14:paraId="22D9273C" w14:textId="77777777" w:rsidR="00E8218F" w:rsidRPr="004E5D68" w:rsidRDefault="00E8218F" w:rsidP="0015273E">
            <w:pPr>
              <w:jc w:val="center"/>
              <w:rPr>
                <w:rFonts w:ascii="Times New Roman" w:hAnsi="Times New Roman" w:cs="Times New Roman"/>
                <w:sz w:val="24"/>
                <w:szCs w:val="24"/>
              </w:rPr>
            </w:pPr>
            <w:r w:rsidRPr="004E5D68">
              <w:rPr>
                <w:rFonts w:ascii="Times New Roman" w:hAnsi="Times New Roman" w:cs="Times New Roman"/>
                <w:sz w:val="24"/>
                <w:szCs w:val="24"/>
              </w:rPr>
              <w:t>92</w:t>
            </w:r>
          </w:p>
        </w:tc>
        <w:tc>
          <w:tcPr>
            <w:tcW w:w="0" w:type="auto"/>
            <w:vAlign w:val="center"/>
          </w:tcPr>
          <w:p w14:paraId="7FC2FA77" w14:textId="77777777" w:rsidR="00E8218F" w:rsidRPr="004E5D68" w:rsidRDefault="00E8218F" w:rsidP="0015273E">
            <w:pPr>
              <w:jc w:val="center"/>
              <w:rPr>
                <w:rFonts w:ascii="Times New Roman" w:hAnsi="Times New Roman" w:cs="Times New Roman"/>
                <w:sz w:val="24"/>
                <w:szCs w:val="24"/>
              </w:rPr>
            </w:pPr>
            <w:r w:rsidRPr="004E5D68">
              <w:rPr>
                <w:rFonts w:ascii="Times New Roman" w:hAnsi="Times New Roman" w:cs="Times New Roman"/>
                <w:sz w:val="24"/>
                <w:szCs w:val="24"/>
              </w:rPr>
              <w:t>114</w:t>
            </w:r>
          </w:p>
        </w:tc>
        <w:tc>
          <w:tcPr>
            <w:tcW w:w="0" w:type="auto"/>
            <w:vAlign w:val="center"/>
          </w:tcPr>
          <w:p w14:paraId="760FA6FB" w14:textId="77777777" w:rsidR="00E8218F" w:rsidRPr="004E5D68" w:rsidRDefault="00E8218F" w:rsidP="0015273E">
            <w:pPr>
              <w:jc w:val="center"/>
              <w:rPr>
                <w:rFonts w:ascii="Times New Roman" w:hAnsi="Times New Roman" w:cs="Times New Roman"/>
                <w:sz w:val="24"/>
                <w:szCs w:val="24"/>
              </w:rPr>
            </w:pPr>
            <w:r w:rsidRPr="004E5D68">
              <w:rPr>
                <w:rFonts w:ascii="Times New Roman" w:hAnsi="Times New Roman" w:cs="Times New Roman"/>
                <w:sz w:val="24"/>
                <w:szCs w:val="24"/>
              </w:rPr>
              <w:t>126</w:t>
            </w:r>
          </w:p>
        </w:tc>
        <w:tc>
          <w:tcPr>
            <w:tcW w:w="0" w:type="auto"/>
            <w:vAlign w:val="center"/>
          </w:tcPr>
          <w:p w14:paraId="76224CAB" w14:textId="0093791F"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142</w:t>
            </w:r>
          </w:p>
        </w:tc>
      </w:tr>
      <w:tr w:rsidR="00E8218F" w:rsidRPr="004E5D68" w14:paraId="0A167FDE" w14:textId="1CE439A1" w:rsidTr="00E8218F">
        <w:trPr>
          <w:jc w:val="center"/>
        </w:trPr>
        <w:tc>
          <w:tcPr>
            <w:tcW w:w="0" w:type="auto"/>
            <w:vAlign w:val="center"/>
          </w:tcPr>
          <w:p w14:paraId="6E46A14F" w14:textId="77777777" w:rsidR="00E8218F" w:rsidRPr="004E5D68" w:rsidRDefault="00E8218F" w:rsidP="000830F8">
            <w:pPr>
              <w:rPr>
                <w:rFonts w:ascii="Times New Roman" w:hAnsi="Times New Roman" w:cs="Times New Roman"/>
                <w:sz w:val="24"/>
                <w:szCs w:val="24"/>
              </w:rPr>
            </w:pPr>
            <w:r w:rsidRPr="004E5D68">
              <w:rPr>
                <w:rFonts w:ascii="Times New Roman" w:hAnsi="Times New Roman" w:cs="Times New Roman"/>
                <w:sz w:val="24"/>
                <w:szCs w:val="24"/>
              </w:rPr>
              <w:t>число обучающихся, тыс. человек</w:t>
            </w:r>
          </w:p>
        </w:tc>
        <w:tc>
          <w:tcPr>
            <w:tcW w:w="0" w:type="auto"/>
            <w:vAlign w:val="center"/>
          </w:tcPr>
          <w:p w14:paraId="26A75733" w14:textId="77777777" w:rsidR="00E8218F" w:rsidRPr="004E5D68" w:rsidRDefault="00E8218F" w:rsidP="000830F8">
            <w:pPr>
              <w:jc w:val="center"/>
              <w:rPr>
                <w:rFonts w:ascii="Times New Roman" w:hAnsi="Times New Roman" w:cs="Times New Roman"/>
                <w:sz w:val="24"/>
              </w:rPr>
            </w:pPr>
            <w:r w:rsidRPr="004E5D68">
              <w:rPr>
                <w:rFonts w:ascii="Times New Roman" w:hAnsi="Times New Roman" w:cs="Times New Roman"/>
                <w:sz w:val="24"/>
              </w:rPr>
              <w:t>17,0</w:t>
            </w:r>
          </w:p>
        </w:tc>
        <w:tc>
          <w:tcPr>
            <w:tcW w:w="0" w:type="auto"/>
            <w:vAlign w:val="center"/>
          </w:tcPr>
          <w:p w14:paraId="7CC910F9" w14:textId="77777777" w:rsidR="00E8218F" w:rsidRPr="004E5D68" w:rsidRDefault="00E8218F" w:rsidP="000830F8">
            <w:pPr>
              <w:jc w:val="center"/>
              <w:rPr>
                <w:rFonts w:ascii="Times New Roman" w:hAnsi="Times New Roman" w:cs="Times New Roman"/>
                <w:sz w:val="24"/>
              </w:rPr>
            </w:pPr>
            <w:r w:rsidRPr="004E5D68">
              <w:rPr>
                <w:rFonts w:ascii="Times New Roman" w:hAnsi="Times New Roman" w:cs="Times New Roman"/>
                <w:sz w:val="24"/>
              </w:rPr>
              <w:t>19,4</w:t>
            </w:r>
          </w:p>
        </w:tc>
        <w:tc>
          <w:tcPr>
            <w:tcW w:w="0" w:type="auto"/>
            <w:vAlign w:val="center"/>
          </w:tcPr>
          <w:p w14:paraId="489D0B4E" w14:textId="77777777" w:rsidR="00E8218F" w:rsidRPr="004E5D68" w:rsidRDefault="00E8218F" w:rsidP="000830F8">
            <w:pPr>
              <w:jc w:val="center"/>
              <w:rPr>
                <w:rFonts w:ascii="Times New Roman" w:hAnsi="Times New Roman" w:cs="Times New Roman"/>
                <w:sz w:val="24"/>
              </w:rPr>
            </w:pPr>
            <w:r w:rsidRPr="004E5D68">
              <w:rPr>
                <w:rFonts w:ascii="Times New Roman" w:hAnsi="Times New Roman" w:cs="Times New Roman"/>
                <w:sz w:val="24"/>
              </w:rPr>
              <w:t>19,5</w:t>
            </w:r>
          </w:p>
        </w:tc>
        <w:tc>
          <w:tcPr>
            <w:tcW w:w="0" w:type="auto"/>
            <w:vAlign w:val="center"/>
          </w:tcPr>
          <w:p w14:paraId="4BC78A13" w14:textId="77777777" w:rsidR="00E8218F" w:rsidRPr="004E5D68" w:rsidRDefault="00E8218F" w:rsidP="000830F8">
            <w:pPr>
              <w:jc w:val="center"/>
              <w:rPr>
                <w:rFonts w:ascii="Times New Roman" w:hAnsi="Times New Roman" w:cs="Times New Roman"/>
                <w:sz w:val="24"/>
              </w:rPr>
            </w:pPr>
            <w:r w:rsidRPr="004E5D68">
              <w:rPr>
                <w:rFonts w:ascii="Times New Roman" w:hAnsi="Times New Roman" w:cs="Times New Roman"/>
                <w:sz w:val="24"/>
              </w:rPr>
              <w:t>20,6</w:t>
            </w:r>
          </w:p>
        </w:tc>
        <w:tc>
          <w:tcPr>
            <w:tcW w:w="0" w:type="auto"/>
            <w:vAlign w:val="center"/>
          </w:tcPr>
          <w:p w14:paraId="4108D378" w14:textId="77777777" w:rsidR="00E8218F" w:rsidRPr="004E5D68" w:rsidRDefault="00E8218F" w:rsidP="000830F8">
            <w:pPr>
              <w:jc w:val="center"/>
              <w:rPr>
                <w:rFonts w:ascii="Times New Roman" w:hAnsi="Times New Roman" w:cs="Times New Roman"/>
                <w:sz w:val="24"/>
              </w:rPr>
            </w:pPr>
            <w:r w:rsidRPr="004E5D68">
              <w:rPr>
                <w:rFonts w:ascii="Times New Roman" w:hAnsi="Times New Roman" w:cs="Times New Roman"/>
                <w:sz w:val="24"/>
              </w:rPr>
              <w:t>24,4</w:t>
            </w:r>
          </w:p>
        </w:tc>
        <w:tc>
          <w:tcPr>
            <w:tcW w:w="0" w:type="auto"/>
            <w:vAlign w:val="center"/>
          </w:tcPr>
          <w:p w14:paraId="0AA570E6" w14:textId="77777777" w:rsidR="00E8218F" w:rsidRPr="004E5D68" w:rsidRDefault="00E8218F" w:rsidP="000830F8">
            <w:pPr>
              <w:jc w:val="center"/>
              <w:rPr>
                <w:rFonts w:ascii="Times New Roman" w:hAnsi="Times New Roman" w:cs="Times New Roman"/>
                <w:sz w:val="24"/>
              </w:rPr>
            </w:pPr>
            <w:r w:rsidRPr="004E5D68">
              <w:rPr>
                <w:rFonts w:ascii="Times New Roman" w:hAnsi="Times New Roman" w:cs="Times New Roman"/>
                <w:sz w:val="24"/>
              </w:rPr>
              <w:t>30,5</w:t>
            </w:r>
          </w:p>
        </w:tc>
        <w:tc>
          <w:tcPr>
            <w:tcW w:w="0" w:type="auto"/>
            <w:vAlign w:val="center"/>
          </w:tcPr>
          <w:p w14:paraId="7A83928D" w14:textId="349A5874" w:rsidR="00E8218F" w:rsidRPr="004E5D68" w:rsidRDefault="00E8218F" w:rsidP="00E8218F">
            <w:pPr>
              <w:jc w:val="center"/>
              <w:rPr>
                <w:rFonts w:ascii="Times New Roman" w:hAnsi="Times New Roman" w:cs="Times New Roman"/>
                <w:sz w:val="24"/>
              </w:rPr>
            </w:pPr>
            <w:r w:rsidRPr="004E5D68">
              <w:rPr>
                <w:rFonts w:ascii="Times New Roman" w:hAnsi="Times New Roman" w:cs="Times New Roman"/>
                <w:sz w:val="24"/>
              </w:rPr>
              <w:t>36,0</w:t>
            </w:r>
          </w:p>
        </w:tc>
      </w:tr>
      <w:tr w:rsidR="00E8218F" w:rsidRPr="004E5D68" w14:paraId="143BAC51" w14:textId="249A2CDA" w:rsidTr="00E8218F">
        <w:trPr>
          <w:jc w:val="center"/>
        </w:trPr>
        <w:tc>
          <w:tcPr>
            <w:tcW w:w="0" w:type="auto"/>
            <w:gridSpan w:val="8"/>
            <w:vAlign w:val="center"/>
          </w:tcPr>
          <w:p w14:paraId="49B763F6" w14:textId="6D5C9F56" w:rsidR="00E8218F" w:rsidRPr="004E5D68" w:rsidRDefault="00E8218F" w:rsidP="00E8218F">
            <w:pPr>
              <w:jc w:val="center"/>
              <w:rPr>
                <w:rFonts w:ascii="Times New Roman" w:hAnsi="Times New Roman" w:cs="Times New Roman"/>
                <w:b/>
                <w:sz w:val="24"/>
                <w:szCs w:val="24"/>
              </w:rPr>
            </w:pPr>
            <w:r w:rsidRPr="004E5D68">
              <w:rPr>
                <w:rFonts w:ascii="Times New Roman" w:hAnsi="Times New Roman" w:cs="Times New Roman"/>
                <w:b/>
                <w:sz w:val="24"/>
                <w:szCs w:val="24"/>
              </w:rPr>
              <w:t>Государственные профессиональные образовательные организации, осуществляющие подготовку специалистов среднего звена</w:t>
            </w:r>
          </w:p>
        </w:tc>
      </w:tr>
      <w:tr w:rsidR="00E8218F" w:rsidRPr="004E5D68" w14:paraId="02B4D699" w14:textId="1B82BA1F" w:rsidTr="00E8218F">
        <w:trPr>
          <w:jc w:val="center"/>
        </w:trPr>
        <w:tc>
          <w:tcPr>
            <w:tcW w:w="0" w:type="auto"/>
            <w:vAlign w:val="center"/>
          </w:tcPr>
          <w:p w14:paraId="74DF6C2C" w14:textId="77777777" w:rsidR="00E8218F" w:rsidRPr="004E5D68" w:rsidRDefault="00E8218F" w:rsidP="009C4E22">
            <w:pPr>
              <w:rPr>
                <w:rFonts w:ascii="Times New Roman" w:hAnsi="Times New Roman" w:cs="Times New Roman"/>
                <w:sz w:val="24"/>
                <w:szCs w:val="24"/>
              </w:rPr>
            </w:pPr>
            <w:r w:rsidRPr="004E5D68">
              <w:rPr>
                <w:rFonts w:ascii="Times New Roman" w:hAnsi="Times New Roman" w:cs="Times New Roman"/>
                <w:sz w:val="24"/>
                <w:szCs w:val="24"/>
              </w:rPr>
              <w:t>число организаций, единиц</w:t>
            </w:r>
          </w:p>
        </w:tc>
        <w:tc>
          <w:tcPr>
            <w:tcW w:w="0" w:type="auto"/>
            <w:vAlign w:val="center"/>
          </w:tcPr>
          <w:p w14:paraId="3A45C74D" w14:textId="77777777" w:rsidR="00E8218F" w:rsidRPr="004E5D68" w:rsidRDefault="00E8218F" w:rsidP="006A6B2F">
            <w:pPr>
              <w:jc w:val="center"/>
              <w:rPr>
                <w:rFonts w:ascii="Times New Roman" w:hAnsi="Times New Roman" w:cs="Times New Roman"/>
                <w:sz w:val="24"/>
                <w:szCs w:val="24"/>
              </w:rPr>
            </w:pPr>
            <w:r w:rsidRPr="004E5D68">
              <w:rPr>
                <w:rFonts w:ascii="Times New Roman" w:hAnsi="Times New Roman" w:cs="Times New Roman"/>
                <w:sz w:val="24"/>
                <w:szCs w:val="24"/>
              </w:rPr>
              <w:t>96</w:t>
            </w:r>
          </w:p>
        </w:tc>
        <w:tc>
          <w:tcPr>
            <w:tcW w:w="0" w:type="auto"/>
            <w:vAlign w:val="center"/>
          </w:tcPr>
          <w:p w14:paraId="21FB9D6E" w14:textId="77777777" w:rsidR="00E8218F" w:rsidRPr="004E5D68" w:rsidRDefault="00E8218F" w:rsidP="006A6B2F">
            <w:pPr>
              <w:jc w:val="center"/>
              <w:rPr>
                <w:rFonts w:ascii="Times New Roman" w:hAnsi="Times New Roman" w:cs="Times New Roman"/>
                <w:sz w:val="24"/>
                <w:szCs w:val="24"/>
              </w:rPr>
            </w:pPr>
            <w:r w:rsidRPr="004E5D68">
              <w:rPr>
                <w:rFonts w:ascii="Times New Roman" w:hAnsi="Times New Roman" w:cs="Times New Roman"/>
                <w:sz w:val="24"/>
                <w:szCs w:val="24"/>
              </w:rPr>
              <w:t>95</w:t>
            </w:r>
          </w:p>
        </w:tc>
        <w:tc>
          <w:tcPr>
            <w:tcW w:w="0" w:type="auto"/>
            <w:vAlign w:val="center"/>
          </w:tcPr>
          <w:p w14:paraId="4CD3513D" w14:textId="77777777" w:rsidR="00E8218F" w:rsidRPr="004E5D68" w:rsidRDefault="00E8218F" w:rsidP="006A6B2F">
            <w:pPr>
              <w:jc w:val="center"/>
              <w:rPr>
                <w:rFonts w:ascii="Times New Roman" w:hAnsi="Times New Roman" w:cs="Times New Roman"/>
                <w:sz w:val="24"/>
                <w:szCs w:val="24"/>
              </w:rPr>
            </w:pPr>
            <w:r w:rsidRPr="004E5D68">
              <w:rPr>
                <w:rFonts w:ascii="Times New Roman" w:hAnsi="Times New Roman" w:cs="Times New Roman"/>
                <w:sz w:val="24"/>
                <w:szCs w:val="24"/>
              </w:rPr>
              <w:t>97</w:t>
            </w:r>
          </w:p>
        </w:tc>
        <w:tc>
          <w:tcPr>
            <w:tcW w:w="0" w:type="auto"/>
            <w:vAlign w:val="center"/>
          </w:tcPr>
          <w:p w14:paraId="61E0678D" w14:textId="77777777" w:rsidR="00E8218F" w:rsidRPr="004E5D68" w:rsidRDefault="00E8218F" w:rsidP="006A6B2F">
            <w:pPr>
              <w:jc w:val="center"/>
              <w:rPr>
                <w:rFonts w:ascii="Times New Roman" w:hAnsi="Times New Roman" w:cs="Times New Roman"/>
                <w:sz w:val="24"/>
                <w:szCs w:val="24"/>
              </w:rPr>
            </w:pPr>
            <w:r w:rsidRPr="004E5D68">
              <w:rPr>
                <w:rFonts w:ascii="Times New Roman" w:hAnsi="Times New Roman" w:cs="Times New Roman"/>
                <w:sz w:val="24"/>
                <w:szCs w:val="24"/>
              </w:rPr>
              <w:t>103</w:t>
            </w:r>
          </w:p>
        </w:tc>
        <w:tc>
          <w:tcPr>
            <w:tcW w:w="0" w:type="auto"/>
            <w:vAlign w:val="center"/>
          </w:tcPr>
          <w:p w14:paraId="78F1769E" w14:textId="77777777" w:rsidR="00E8218F" w:rsidRPr="004E5D68" w:rsidRDefault="00E8218F" w:rsidP="006A6B2F">
            <w:pPr>
              <w:jc w:val="center"/>
              <w:rPr>
                <w:rFonts w:ascii="Times New Roman" w:hAnsi="Times New Roman" w:cs="Times New Roman"/>
                <w:sz w:val="24"/>
                <w:szCs w:val="24"/>
              </w:rPr>
            </w:pPr>
            <w:r w:rsidRPr="004E5D68">
              <w:rPr>
                <w:rFonts w:ascii="Times New Roman" w:hAnsi="Times New Roman" w:cs="Times New Roman"/>
                <w:sz w:val="24"/>
                <w:szCs w:val="24"/>
              </w:rPr>
              <w:t>109</w:t>
            </w:r>
          </w:p>
        </w:tc>
        <w:tc>
          <w:tcPr>
            <w:tcW w:w="0" w:type="auto"/>
            <w:vAlign w:val="center"/>
          </w:tcPr>
          <w:p w14:paraId="626088E7" w14:textId="77777777" w:rsidR="00E8218F" w:rsidRPr="004E5D68" w:rsidRDefault="00E8218F" w:rsidP="006A6B2F">
            <w:pPr>
              <w:jc w:val="center"/>
              <w:rPr>
                <w:rFonts w:ascii="Times New Roman" w:hAnsi="Times New Roman" w:cs="Times New Roman"/>
                <w:sz w:val="24"/>
                <w:szCs w:val="24"/>
              </w:rPr>
            </w:pPr>
            <w:r w:rsidRPr="004E5D68">
              <w:rPr>
                <w:rFonts w:ascii="Times New Roman" w:hAnsi="Times New Roman" w:cs="Times New Roman"/>
                <w:sz w:val="24"/>
                <w:szCs w:val="24"/>
              </w:rPr>
              <w:t>114</w:t>
            </w:r>
          </w:p>
        </w:tc>
        <w:tc>
          <w:tcPr>
            <w:tcW w:w="0" w:type="auto"/>
            <w:vAlign w:val="center"/>
          </w:tcPr>
          <w:p w14:paraId="012B045E" w14:textId="5A716AC7"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112</w:t>
            </w:r>
          </w:p>
        </w:tc>
      </w:tr>
      <w:tr w:rsidR="00E8218F" w:rsidRPr="004E5D68" w14:paraId="767437F7" w14:textId="6A533A1A" w:rsidTr="00E8218F">
        <w:trPr>
          <w:jc w:val="center"/>
        </w:trPr>
        <w:tc>
          <w:tcPr>
            <w:tcW w:w="0" w:type="auto"/>
            <w:vAlign w:val="center"/>
          </w:tcPr>
          <w:p w14:paraId="6E996832" w14:textId="77777777" w:rsidR="00E8218F" w:rsidRPr="004E5D68" w:rsidRDefault="00E8218F" w:rsidP="00233401">
            <w:pPr>
              <w:rPr>
                <w:rFonts w:ascii="Times New Roman" w:hAnsi="Times New Roman" w:cs="Times New Roman"/>
                <w:sz w:val="24"/>
                <w:szCs w:val="24"/>
              </w:rPr>
            </w:pPr>
            <w:r w:rsidRPr="004E5D68">
              <w:rPr>
                <w:rFonts w:ascii="Times New Roman" w:hAnsi="Times New Roman" w:cs="Times New Roman"/>
                <w:sz w:val="24"/>
                <w:szCs w:val="24"/>
              </w:rPr>
              <w:t>число обучающихся, тыс. человек</w:t>
            </w:r>
          </w:p>
        </w:tc>
        <w:tc>
          <w:tcPr>
            <w:tcW w:w="0" w:type="auto"/>
            <w:vAlign w:val="center"/>
          </w:tcPr>
          <w:p w14:paraId="0E3F4459" w14:textId="77777777" w:rsidR="00E8218F" w:rsidRPr="004E5D68" w:rsidRDefault="00E8218F" w:rsidP="00233401">
            <w:pPr>
              <w:jc w:val="center"/>
              <w:rPr>
                <w:rFonts w:ascii="Times New Roman" w:hAnsi="Times New Roman" w:cs="Times New Roman"/>
                <w:sz w:val="24"/>
                <w:szCs w:val="24"/>
              </w:rPr>
            </w:pPr>
            <w:r w:rsidRPr="004E5D68">
              <w:rPr>
                <w:rFonts w:ascii="Times New Roman" w:hAnsi="Times New Roman" w:cs="Times New Roman"/>
                <w:sz w:val="24"/>
                <w:szCs w:val="24"/>
              </w:rPr>
              <w:t>78,4</w:t>
            </w:r>
          </w:p>
        </w:tc>
        <w:tc>
          <w:tcPr>
            <w:tcW w:w="0" w:type="auto"/>
            <w:vAlign w:val="center"/>
          </w:tcPr>
          <w:p w14:paraId="2C2DD064" w14:textId="77777777" w:rsidR="00E8218F" w:rsidRPr="004E5D68" w:rsidRDefault="00E8218F" w:rsidP="00233401">
            <w:pPr>
              <w:jc w:val="center"/>
              <w:rPr>
                <w:rFonts w:ascii="Times New Roman" w:hAnsi="Times New Roman" w:cs="Times New Roman"/>
                <w:sz w:val="24"/>
                <w:szCs w:val="24"/>
              </w:rPr>
            </w:pPr>
            <w:r w:rsidRPr="004E5D68">
              <w:rPr>
                <w:rFonts w:ascii="Times New Roman" w:hAnsi="Times New Roman" w:cs="Times New Roman"/>
                <w:sz w:val="24"/>
                <w:szCs w:val="24"/>
              </w:rPr>
              <w:t>80,5</w:t>
            </w:r>
          </w:p>
        </w:tc>
        <w:tc>
          <w:tcPr>
            <w:tcW w:w="0" w:type="auto"/>
            <w:vAlign w:val="center"/>
          </w:tcPr>
          <w:p w14:paraId="74A05FCC" w14:textId="77777777" w:rsidR="00E8218F" w:rsidRPr="004E5D68" w:rsidRDefault="00E8218F" w:rsidP="00233401">
            <w:pPr>
              <w:jc w:val="center"/>
              <w:rPr>
                <w:rFonts w:ascii="Times New Roman" w:hAnsi="Times New Roman" w:cs="Times New Roman"/>
                <w:sz w:val="24"/>
                <w:szCs w:val="24"/>
              </w:rPr>
            </w:pPr>
            <w:r w:rsidRPr="004E5D68">
              <w:rPr>
                <w:rFonts w:ascii="Times New Roman" w:hAnsi="Times New Roman" w:cs="Times New Roman"/>
                <w:sz w:val="24"/>
                <w:szCs w:val="24"/>
              </w:rPr>
              <w:t>78,3</w:t>
            </w:r>
          </w:p>
        </w:tc>
        <w:tc>
          <w:tcPr>
            <w:tcW w:w="0" w:type="auto"/>
            <w:vAlign w:val="center"/>
          </w:tcPr>
          <w:p w14:paraId="4787FC49" w14:textId="77777777" w:rsidR="00E8218F" w:rsidRPr="004E5D68" w:rsidRDefault="00E8218F" w:rsidP="00233401">
            <w:pPr>
              <w:jc w:val="center"/>
              <w:rPr>
                <w:rFonts w:ascii="Times New Roman" w:hAnsi="Times New Roman" w:cs="Times New Roman"/>
                <w:sz w:val="24"/>
                <w:szCs w:val="24"/>
              </w:rPr>
            </w:pPr>
            <w:r w:rsidRPr="004E5D68">
              <w:rPr>
                <w:rFonts w:ascii="Times New Roman" w:hAnsi="Times New Roman" w:cs="Times New Roman"/>
                <w:sz w:val="24"/>
                <w:szCs w:val="24"/>
              </w:rPr>
              <w:t>79,2</w:t>
            </w:r>
          </w:p>
        </w:tc>
        <w:tc>
          <w:tcPr>
            <w:tcW w:w="0" w:type="auto"/>
            <w:vAlign w:val="center"/>
          </w:tcPr>
          <w:p w14:paraId="46E65B01" w14:textId="77777777" w:rsidR="00E8218F" w:rsidRPr="004E5D68" w:rsidRDefault="00E8218F" w:rsidP="00233401">
            <w:pPr>
              <w:jc w:val="center"/>
              <w:rPr>
                <w:rFonts w:ascii="Times New Roman" w:hAnsi="Times New Roman" w:cs="Times New Roman"/>
                <w:sz w:val="24"/>
                <w:szCs w:val="24"/>
              </w:rPr>
            </w:pPr>
            <w:r w:rsidRPr="004E5D68">
              <w:rPr>
                <w:rFonts w:ascii="Times New Roman" w:hAnsi="Times New Roman" w:cs="Times New Roman"/>
                <w:sz w:val="24"/>
                <w:szCs w:val="24"/>
              </w:rPr>
              <w:t>79,3</w:t>
            </w:r>
          </w:p>
        </w:tc>
        <w:tc>
          <w:tcPr>
            <w:tcW w:w="0" w:type="auto"/>
            <w:vAlign w:val="center"/>
          </w:tcPr>
          <w:p w14:paraId="0E3E1114" w14:textId="77777777" w:rsidR="00E8218F" w:rsidRPr="004E5D68" w:rsidRDefault="00E8218F" w:rsidP="00233401">
            <w:pPr>
              <w:jc w:val="center"/>
              <w:rPr>
                <w:rFonts w:ascii="Times New Roman" w:hAnsi="Times New Roman" w:cs="Times New Roman"/>
                <w:sz w:val="24"/>
                <w:szCs w:val="24"/>
              </w:rPr>
            </w:pPr>
            <w:r w:rsidRPr="004E5D68">
              <w:rPr>
                <w:rFonts w:ascii="Times New Roman" w:hAnsi="Times New Roman" w:cs="Times New Roman"/>
                <w:sz w:val="24"/>
                <w:szCs w:val="24"/>
              </w:rPr>
              <w:t>79,4</w:t>
            </w:r>
          </w:p>
        </w:tc>
        <w:tc>
          <w:tcPr>
            <w:tcW w:w="0" w:type="auto"/>
            <w:vAlign w:val="center"/>
          </w:tcPr>
          <w:p w14:paraId="15E8DAE1" w14:textId="4C1A3B35"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79,1</w:t>
            </w:r>
          </w:p>
        </w:tc>
      </w:tr>
      <w:tr w:rsidR="00E8218F" w:rsidRPr="004E5D68" w14:paraId="54984EA9" w14:textId="2121AA1B" w:rsidTr="00E8218F">
        <w:trPr>
          <w:jc w:val="center"/>
        </w:trPr>
        <w:tc>
          <w:tcPr>
            <w:tcW w:w="0" w:type="auto"/>
            <w:gridSpan w:val="8"/>
            <w:vAlign w:val="center"/>
          </w:tcPr>
          <w:p w14:paraId="23878269" w14:textId="14641923" w:rsidR="00E8218F" w:rsidRPr="004E5D68" w:rsidRDefault="00E8218F" w:rsidP="00E8218F">
            <w:pPr>
              <w:jc w:val="center"/>
              <w:rPr>
                <w:rFonts w:ascii="Times New Roman" w:hAnsi="Times New Roman" w:cs="Times New Roman"/>
                <w:b/>
                <w:sz w:val="24"/>
                <w:szCs w:val="24"/>
              </w:rPr>
            </w:pPr>
            <w:r w:rsidRPr="004E5D68">
              <w:rPr>
                <w:rFonts w:ascii="Times New Roman" w:hAnsi="Times New Roman" w:cs="Times New Roman"/>
                <w:b/>
                <w:sz w:val="24"/>
                <w:szCs w:val="24"/>
              </w:rPr>
              <w:t>Частные профессиональные образовательные организации, осуществляющие подготовку специалистов среднего звена</w:t>
            </w:r>
          </w:p>
        </w:tc>
      </w:tr>
      <w:tr w:rsidR="00E8218F" w:rsidRPr="004E5D68" w14:paraId="471A9F89" w14:textId="20A2BD41" w:rsidTr="00E8218F">
        <w:trPr>
          <w:jc w:val="center"/>
        </w:trPr>
        <w:tc>
          <w:tcPr>
            <w:tcW w:w="0" w:type="auto"/>
            <w:vAlign w:val="center"/>
          </w:tcPr>
          <w:p w14:paraId="17DE7476" w14:textId="77777777" w:rsidR="00E8218F" w:rsidRPr="004E5D68" w:rsidRDefault="00E8218F" w:rsidP="009C4E22">
            <w:pPr>
              <w:rPr>
                <w:rFonts w:ascii="Times New Roman" w:hAnsi="Times New Roman" w:cs="Times New Roman"/>
                <w:sz w:val="24"/>
                <w:szCs w:val="24"/>
              </w:rPr>
            </w:pPr>
            <w:r w:rsidRPr="004E5D68">
              <w:rPr>
                <w:rFonts w:ascii="Times New Roman" w:hAnsi="Times New Roman" w:cs="Times New Roman"/>
                <w:sz w:val="24"/>
                <w:szCs w:val="24"/>
              </w:rPr>
              <w:t>число организаций, единиц</w:t>
            </w:r>
          </w:p>
        </w:tc>
        <w:tc>
          <w:tcPr>
            <w:tcW w:w="0" w:type="auto"/>
            <w:vAlign w:val="center"/>
          </w:tcPr>
          <w:p w14:paraId="4C26927B"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35</w:t>
            </w:r>
          </w:p>
        </w:tc>
        <w:tc>
          <w:tcPr>
            <w:tcW w:w="0" w:type="auto"/>
            <w:vAlign w:val="center"/>
          </w:tcPr>
          <w:p w14:paraId="7ECE5AB0"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34</w:t>
            </w:r>
          </w:p>
        </w:tc>
        <w:tc>
          <w:tcPr>
            <w:tcW w:w="0" w:type="auto"/>
            <w:vAlign w:val="center"/>
          </w:tcPr>
          <w:p w14:paraId="4D7A0241"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33</w:t>
            </w:r>
          </w:p>
        </w:tc>
        <w:tc>
          <w:tcPr>
            <w:tcW w:w="0" w:type="auto"/>
            <w:vAlign w:val="center"/>
          </w:tcPr>
          <w:p w14:paraId="5CB55C3E"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36</w:t>
            </w:r>
          </w:p>
        </w:tc>
        <w:tc>
          <w:tcPr>
            <w:tcW w:w="0" w:type="auto"/>
            <w:vAlign w:val="center"/>
          </w:tcPr>
          <w:p w14:paraId="34A08E31"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36</w:t>
            </w:r>
          </w:p>
        </w:tc>
        <w:tc>
          <w:tcPr>
            <w:tcW w:w="0" w:type="auto"/>
            <w:vAlign w:val="center"/>
          </w:tcPr>
          <w:p w14:paraId="0E7BB536"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34</w:t>
            </w:r>
          </w:p>
        </w:tc>
        <w:tc>
          <w:tcPr>
            <w:tcW w:w="0" w:type="auto"/>
            <w:vAlign w:val="center"/>
          </w:tcPr>
          <w:p w14:paraId="1E43288D" w14:textId="255E396C"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32</w:t>
            </w:r>
          </w:p>
        </w:tc>
      </w:tr>
      <w:tr w:rsidR="00E8218F" w:rsidRPr="004E5D68" w14:paraId="7C74CD5F" w14:textId="11777D12" w:rsidTr="00E8218F">
        <w:trPr>
          <w:jc w:val="center"/>
        </w:trPr>
        <w:tc>
          <w:tcPr>
            <w:tcW w:w="0" w:type="auto"/>
            <w:vAlign w:val="center"/>
          </w:tcPr>
          <w:p w14:paraId="63672FEC" w14:textId="77777777" w:rsidR="00E8218F" w:rsidRPr="004E5D68" w:rsidRDefault="00E8218F" w:rsidP="00E87017">
            <w:pPr>
              <w:rPr>
                <w:rFonts w:ascii="Times New Roman" w:hAnsi="Times New Roman" w:cs="Times New Roman"/>
                <w:sz w:val="24"/>
                <w:szCs w:val="24"/>
              </w:rPr>
            </w:pPr>
            <w:r w:rsidRPr="004E5D68">
              <w:rPr>
                <w:rFonts w:ascii="Times New Roman" w:hAnsi="Times New Roman" w:cs="Times New Roman"/>
                <w:sz w:val="24"/>
                <w:szCs w:val="24"/>
              </w:rPr>
              <w:t>число обучающихся, тыс. человек</w:t>
            </w:r>
          </w:p>
        </w:tc>
        <w:tc>
          <w:tcPr>
            <w:tcW w:w="0" w:type="auto"/>
            <w:vAlign w:val="center"/>
          </w:tcPr>
          <w:p w14:paraId="08A652D2"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13,2</w:t>
            </w:r>
          </w:p>
        </w:tc>
        <w:tc>
          <w:tcPr>
            <w:tcW w:w="0" w:type="auto"/>
            <w:vAlign w:val="center"/>
          </w:tcPr>
          <w:p w14:paraId="6FC3ECD9"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12,0</w:t>
            </w:r>
          </w:p>
        </w:tc>
        <w:tc>
          <w:tcPr>
            <w:tcW w:w="0" w:type="auto"/>
            <w:vAlign w:val="center"/>
          </w:tcPr>
          <w:p w14:paraId="4A622144"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11,3</w:t>
            </w:r>
          </w:p>
        </w:tc>
        <w:tc>
          <w:tcPr>
            <w:tcW w:w="0" w:type="auto"/>
            <w:vAlign w:val="center"/>
          </w:tcPr>
          <w:p w14:paraId="31A2FEDA"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11,4</w:t>
            </w:r>
          </w:p>
        </w:tc>
        <w:tc>
          <w:tcPr>
            <w:tcW w:w="0" w:type="auto"/>
            <w:vAlign w:val="center"/>
          </w:tcPr>
          <w:p w14:paraId="5517C02B"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12,5</w:t>
            </w:r>
          </w:p>
        </w:tc>
        <w:tc>
          <w:tcPr>
            <w:tcW w:w="0" w:type="auto"/>
            <w:vAlign w:val="center"/>
          </w:tcPr>
          <w:p w14:paraId="0B341CB2" w14:textId="77777777" w:rsidR="00E8218F" w:rsidRPr="004E5D68" w:rsidRDefault="00E8218F" w:rsidP="00E87017">
            <w:pPr>
              <w:jc w:val="center"/>
              <w:rPr>
                <w:rFonts w:ascii="Times New Roman" w:hAnsi="Times New Roman" w:cs="Times New Roman"/>
                <w:sz w:val="24"/>
                <w:szCs w:val="24"/>
              </w:rPr>
            </w:pPr>
            <w:r w:rsidRPr="004E5D68">
              <w:rPr>
                <w:rFonts w:ascii="Times New Roman" w:hAnsi="Times New Roman" w:cs="Times New Roman"/>
                <w:sz w:val="24"/>
                <w:szCs w:val="24"/>
              </w:rPr>
              <w:t>12,2</w:t>
            </w:r>
          </w:p>
        </w:tc>
        <w:tc>
          <w:tcPr>
            <w:tcW w:w="0" w:type="auto"/>
            <w:vAlign w:val="center"/>
          </w:tcPr>
          <w:p w14:paraId="3005D8D5" w14:textId="12804C3F"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12,4</w:t>
            </w:r>
          </w:p>
        </w:tc>
      </w:tr>
      <w:tr w:rsidR="00E8218F" w:rsidRPr="004E5D68" w14:paraId="075D8131" w14:textId="6B5C2D2E" w:rsidTr="00E8218F">
        <w:trPr>
          <w:jc w:val="center"/>
        </w:trPr>
        <w:tc>
          <w:tcPr>
            <w:tcW w:w="0" w:type="auto"/>
            <w:gridSpan w:val="8"/>
            <w:vAlign w:val="center"/>
          </w:tcPr>
          <w:p w14:paraId="4A3E3AB1" w14:textId="39F93B2C" w:rsidR="00E8218F" w:rsidRPr="004E5D68" w:rsidRDefault="00E8218F" w:rsidP="00E8218F">
            <w:pPr>
              <w:jc w:val="center"/>
              <w:rPr>
                <w:rFonts w:ascii="Times New Roman" w:hAnsi="Times New Roman" w:cs="Times New Roman"/>
                <w:b/>
                <w:sz w:val="24"/>
                <w:szCs w:val="24"/>
              </w:rPr>
            </w:pPr>
            <w:r w:rsidRPr="004E5D68">
              <w:rPr>
                <w:rFonts w:ascii="Times New Roman" w:hAnsi="Times New Roman" w:cs="Times New Roman"/>
                <w:b/>
                <w:sz w:val="24"/>
                <w:szCs w:val="24"/>
              </w:rPr>
              <w:t>Государственные образовательные организации высшего образования</w:t>
            </w:r>
          </w:p>
        </w:tc>
      </w:tr>
      <w:tr w:rsidR="00E8218F" w:rsidRPr="004E5D68" w14:paraId="75E8E309" w14:textId="505E713D" w:rsidTr="00E8218F">
        <w:trPr>
          <w:jc w:val="center"/>
        </w:trPr>
        <w:tc>
          <w:tcPr>
            <w:tcW w:w="0" w:type="auto"/>
            <w:vAlign w:val="center"/>
          </w:tcPr>
          <w:p w14:paraId="410F1578" w14:textId="77777777" w:rsidR="00E8218F" w:rsidRPr="004E5D68" w:rsidRDefault="00E8218F" w:rsidP="009C4E22">
            <w:pPr>
              <w:rPr>
                <w:rFonts w:ascii="Times New Roman" w:hAnsi="Times New Roman" w:cs="Times New Roman"/>
                <w:sz w:val="24"/>
                <w:szCs w:val="24"/>
              </w:rPr>
            </w:pPr>
            <w:r w:rsidRPr="004E5D68">
              <w:rPr>
                <w:rFonts w:ascii="Times New Roman" w:hAnsi="Times New Roman" w:cs="Times New Roman"/>
                <w:sz w:val="24"/>
                <w:szCs w:val="24"/>
              </w:rPr>
              <w:t>число организаций, единиц</w:t>
            </w:r>
          </w:p>
        </w:tc>
        <w:tc>
          <w:tcPr>
            <w:tcW w:w="0" w:type="auto"/>
            <w:vAlign w:val="center"/>
          </w:tcPr>
          <w:p w14:paraId="7AB77E12"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34</w:t>
            </w:r>
          </w:p>
        </w:tc>
        <w:tc>
          <w:tcPr>
            <w:tcW w:w="0" w:type="auto"/>
            <w:vAlign w:val="center"/>
          </w:tcPr>
          <w:p w14:paraId="6C6C84CD"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34</w:t>
            </w:r>
          </w:p>
        </w:tc>
        <w:tc>
          <w:tcPr>
            <w:tcW w:w="0" w:type="auto"/>
            <w:vAlign w:val="center"/>
          </w:tcPr>
          <w:p w14:paraId="1A2FADE0"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34</w:t>
            </w:r>
          </w:p>
        </w:tc>
        <w:tc>
          <w:tcPr>
            <w:tcW w:w="0" w:type="auto"/>
            <w:vAlign w:val="center"/>
          </w:tcPr>
          <w:p w14:paraId="322E3887"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33</w:t>
            </w:r>
          </w:p>
        </w:tc>
        <w:tc>
          <w:tcPr>
            <w:tcW w:w="0" w:type="auto"/>
            <w:vAlign w:val="center"/>
          </w:tcPr>
          <w:p w14:paraId="323B57D4"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35</w:t>
            </w:r>
          </w:p>
        </w:tc>
        <w:tc>
          <w:tcPr>
            <w:tcW w:w="0" w:type="auto"/>
            <w:vAlign w:val="center"/>
          </w:tcPr>
          <w:p w14:paraId="29A5301E"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34</w:t>
            </w:r>
          </w:p>
        </w:tc>
        <w:tc>
          <w:tcPr>
            <w:tcW w:w="0" w:type="auto"/>
            <w:vAlign w:val="center"/>
          </w:tcPr>
          <w:p w14:paraId="522B224D" w14:textId="5EF9D1F8"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38</w:t>
            </w:r>
          </w:p>
        </w:tc>
      </w:tr>
      <w:tr w:rsidR="00E8218F" w:rsidRPr="004E5D68" w14:paraId="7F94A628" w14:textId="5BCFC873" w:rsidTr="00E8218F">
        <w:trPr>
          <w:jc w:val="center"/>
        </w:trPr>
        <w:tc>
          <w:tcPr>
            <w:tcW w:w="0" w:type="auto"/>
            <w:vAlign w:val="center"/>
          </w:tcPr>
          <w:p w14:paraId="025ABA86" w14:textId="77777777" w:rsidR="00E8218F" w:rsidRPr="004E5D68" w:rsidRDefault="00E8218F" w:rsidP="003A75E6">
            <w:pPr>
              <w:rPr>
                <w:rFonts w:ascii="Times New Roman" w:hAnsi="Times New Roman" w:cs="Times New Roman"/>
                <w:sz w:val="24"/>
                <w:szCs w:val="24"/>
              </w:rPr>
            </w:pPr>
            <w:r w:rsidRPr="004E5D68">
              <w:rPr>
                <w:rFonts w:ascii="Times New Roman" w:hAnsi="Times New Roman" w:cs="Times New Roman"/>
                <w:sz w:val="24"/>
                <w:szCs w:val="24"/>
              </w:rPr>
              <w:t>число обучающихся, тыс. человек</w:t>
            </w:r>
          </w:p>
        </w:tc>
        <w:tc>
          <w:tcPr>
            <w:tcW w:w="0" w:type="auto"/>
            <w:vAlign w:val="center"/>
          </w:tcPr>
          <w:p w14:paraId="6DB249AB"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196,2</w:t>
            </w:r>
          </w:p>
        </w:tc>
        <w:tc>
          <w:tcPr>
            <w:tcW w:w="0" w:type="auto"/>
            <w:vAlign w:val="center"/>
          </w:tcPr>
          <w:p w14:paraId="6BC11EA8"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188,8</w:t>
            </w:r>
          </w:p>
        </w:tc>
        <w:tc>
          <w:tcPr>
            <w:tcW w:w="0" w:type="auto"/>
            <w:vAlign w:val="center"/>
          </w:tcPr>
          <w:p w14:paraId="6AC1F569"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175,6</w:t>
            </w:r>
          </w:p>
        </w:tc>
        <w:tc>
          <w:tcPr>
            <w:tcW w:w="0" w:type="auto"/>
            <w:vAlign w:val="center"/>
          </w:tcPr>
          <w:p w14:paraId="2DF0AA04"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153,5</w:t>
            </w:r>
          </w:p>
        </w:tc>
        <w:tc>
          <w:tcPr>
            <w:tcW w:w="0" w:type="auto"/>
            <w:vAlign w:val="center"/>
          </w:tcPr>
          <w:p w14:paraId="04B73260"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138,7</w:t>
            </w:r>
          </w:p>
        </w:tc>
        <w:tc>
          <w:tcPr>
            <w:tcW w:w="0" w:type="auto"/>
            <w:vAlign w:val="center"/>
          </w:tcPr>
          <w:p w14:paraId="031434F7" w14:textId="77777777" w:rsidR="00E8218F" w:rsidRPr="004E5D68" w:rsidRDefault="00E8218F" w:rsidP="003A75E6">
            <w:pPr>
              <w:jc w:val="center"/>
              <w:rPr>
                <w:rFonts w:ascii="Times New Roman" w:hAnsi="Times New Roman" w:cs="Times New Roman"/>
                <w:sz w:val="24"/>
                <w:szCs w:val="24"/>
              </w:rPr>
            </w:pPr>
            <w:r w:rsidRPr="004E5D68">
              <w:rPr>
                <w:rFonts w:ascii="Times New Roman" w:hAnsi="Times New Roman" w:cs="Times New Roman"/>
                <w:sz w:val="24"/>
                <w:szCs w:val="24"/>
              </w:rPr>
              <w:t>141,2</w:t>
            </w:r>
          </w:p>
        </w:tc>
        <w:tc>
          <w:tcPr>
            <w:tcW w:w="0" w:type="auto"/>
            <w:vAlign w:val="center"/>
          </w:tcPr>
          <w:p w14:paraId="4D49D3DF" w14:textId="30F90311"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159,6</w:t>
            </w:r>
          </w:p>
        </w:tc>
      </w:tr>
      <w:tr w:rsidR="00E8218F" w:rsidRPr="004E5D68" w14:paraId="30DC22D5" w14:textId="2451E1AA" w:rsidTr="00E8218F">
        <w:trPr>
          <w:jc w:val="center"/>
        </w:trPr>
        <w:tc>
          <w:tcPr>
            <w:tcW w:w="0" w:type="auto"/>
            <w:gridSpan w:val="8"/>
            <w:vAlign w:val="center"/>
          </w:tcPr>
          <w:p w14:paraId="744AED74" w14:textId="5FD3E4D9" w:rsidR="00E8218F" w:rsidRPr="004E5D68" w:rsidRDefault="00E8218F" w:rsidP="00E8218F">
            <w:pPr>
              <w:jc w:val="center"/>
              <w:rPr>
                <w:rFonts w:ascii="Times New Roman" w:hAnsi="Times New Roman" w:cs="Times New Roman"/>
                <w:b/>
                <w:sz w:val="24"/>
                <w:szCs w:val="24"/>
              </w:rPr>
            </w:pPr>
            <w:r w:rsidRPr="004E5D68">
              <w:rPr>
                <w:rFonts w:ascii="Times New Roman" w:hAnsi="Times New Roman" w:cs="Times New Roman"/>
                <w:b/>
                <w:sz w:val="24"/>
                <w:szCs w:val="24"/>
              </w:rPr>
              <w:t>Частные образовательные организации высшего образования</w:t>
            </w:r>
          </w:p>
        </w:tc>
      </w:tr>
      <w:tr w:rsidR="00E8218F" w:rsidRPr="004E5D68" w14:paraId="28F763FD" w14:textId="79846BE8" w:rsidTr="00E8218F">
        <w:trPr>
          <w:jc w:val="center"/>
        </w:trPr>
        <w:tc>
          <w:tcPr>
            <w:tcW w:w="0" w:type="auto"/>
            <w:vAlign w:val="center"/>
          </w:tcPr>
          <w:p w14:paraId="6F45C2D9" w14:textId="77777777" w:rsidR="00E8218F" w:rsidRPr="004E5D68" w:rsidRDefault="00E8218F" w:rsidP="009C4E22">
            <w:pPr>
              <w:rPr>
                <w:rFonts w:ascii="Times New Roman" w:hAnsi="Times New Roman" w:cs="Times New Roman"/>
                <w:sz w:val="24"/>
                <w:szCs w:val="24"/>
              </w:rPr>
            </w:pPr>
            <w:r w:rsidRPr="004E5D68">
              <w:rPr>
                <w:rFonts w:ascii="Times New Roman" w:hAnsi="Times New Roman" w:cs="Times New Roman"/>
                <w:sz w:val="24"/>
                <w:szCs w:val="24"/>
              </w:rPr>
              <w:t>число организаций, единиц</w:t>
            </w:r>
          </w:p>
        </w:tc>
        <w:tc>
          <w:tcPr>
            <w:tcW w:w="0" w:type="auto"/>
            <w:vAlign w:val="center"/>
          </w:tcPr>
          <w:p w14:paraId="6250F1B2"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21</w:t>
            </w:r>
          </w:p>
        </w:tc>
        <w:tc>
          <w:tcPr>
            <w:tcW w:w="0" w:type="auto"/>
            <w:vAlign w:val="center"/>
          </w:tcPr>
          <w:p w14:paraId="56552509"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19</w:t>
            </w:r>
          </w:p>
        </w:tc>
        <w:tc>
          <w:tcPr>
            <w:tcW w:w="0" w:type="auto"/>
            <w:vAlign w:val="center"/>
          </w:tcPr>
          <w:p w14:paraId="1B7AAF47"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18</w:t>
            </w:r>
          </w:p>
        </w:tc>
        <w:tc>
          <w:tcPr>
            <w:tcW w:w="0" w:type="auto"/>
            <w:vAlign w:val="center"/>
          </w:tcPr>
          <w:p w14:paraId="4CA2E493"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17</w:t>
            </w:r>
          </w:p>
        </w:tc>
        <w:tc>
          <w:tcPr>
            <w:tcW w:w="0" w:type="auto"/>
            <w:vAlign w:val="center"/>
          </w:tcPr>
          <w:p w14:paraId="2027B492"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16</w:t>
            </w:r>
          </w:p>
        </w:tc>
        <w:tc>
          <w:tcPr>
            <w:tcW w:w="0" w:type="auto"/>
            <w:vAlign w:val="center"/>
          </w:tcPr>
          <w:p w14:paraId="2E46FE5C"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17</w:t>
            </w:r>
          </w:p>
        </w:tc>
        <w:tc>
          <w:tcPr>
            <w:tcW w:w="0" w:type="auto"/>
            <w:vAlign w:val="center"/>
          </w:tcPr>
          <w:p w14:paraId="682C8B5B" w14:textId="5BF77333"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17</w:t>
            </w:r>
          </w:p>
        </w:tc>
      </w:tr>
      <w:tr w:rsidR="00E8218F" w:rsidRPr="004E5D68" w14:paraId="4C4D8270" w14:textId="0FEB0771" w:rsidTr="00E8218F">
        <w:trPr>
          <w:jc w:val="center"/>
        </w:trPr>
        <w:tc>
          <w:tcPr>
            <w:tcW w:w="0" w:type="auto"/>
            <w:vAlign w:val="center"/>
          </w:tcPr>
          <w:p w14:paraId="35C3A612" w14:textId="77777777" w:rsidR="00E8218F" w:rsidRPr="004E5D68" w:rsidRDefault="00E8218F" w:rsidP="00906FAE">
            <w:pPr>
              <w:rPr>
                <w:rFonts w:ascii="Times New Roman" w:hAnsi="Times New Roman" w:cs="Times New Roman"/>
                <w:sz w:val="24"/>
                <w:szCs w:val="24"/>
              </w:rPr>
            </w:pPr>
            <w:r w:rsidRPr="004E5D68">
              <w:rPr>
                <w:rFonts w:ascii="Times New Roman" w:hAnsi="Times New Roman" w:cs="Times New Roman"/>
                <w:sz w:val="24"/>
                <w:szCs w:val="24"/>
              </w:rPr>
              <w:t>число обучающихся, тыс. человек</w:t>
            </w:r>
          </w:p>
        </w:tc>
        <w:tc>
          <w:tcPr>
            <w:tcW w:w="0" w:type="auto"/>
            <w:vAlign w:val="center"/>
          </w:tcPr>
          <w:p w14:paraId="2DC6CD1E"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27,0</w:t>
            </w:r>
          </w:p>
        </w:tc>
        <w:tc>
          <w:tcPr>
            <w:tcW w:w="0" w:type="auto"/>
            <w:vAlign w:val="center"/>
          </w:tcPr>
          <w:p w14:paraId="3EB7C3CD"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25,6</w:t>
            </w:r>
          </w:p>
        </w:tc>
        <w:tc>
          <w:tcPr>
            <w:tcW w:w="0" w:type="auto"/>
            <w:vAlign w:val="center"/>
          </w:tcPr>
          <w:p w14:paraId="2ADF6963"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23,9</w:t>
            </w:r>
          </w:p>
        </w:tc>
        <w:tc>
          <w:tcPr>
            <w:tcW w:w="0" w:type="auto"/>
            <w:vAlign w:val="center"/>
          </w:tcPr>
          <w:p w14:paraId="57DAD39B"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22,0</w:t>
            </w:r>
          </w:p>
        </w:tc>
        <w:tc>
          <w:tcPr>
            <w:tcW w:w="0" w:type="auto"/>
            <w:vAlign w:val="center"/>
          </w:tcPr>
          <w:p w14:paraId="00F4B695"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22,7</w:t>
            </w:r>
          </w:p>
        </w:tc>
        <w:tc>
          <w:tcPr>
            <w:tcW w:w="0" w:type="auto"/>
            <w:vAlign w:val="center"/>
          </w:tcPr>
          <w:p w14:paraId="470D1A5E" w14:textId="77777777" w:rsidR="00E8218F" w:rsidRPr="004E5D68" w:rsidRDefault="00E8218F" w:rsidP="00906FAE">
            <w:pPr>
              <w:jc w:val="center"/>
              <w:rPr>
                <w:rFonts w:ascii="Times New Roman" w:hAnsi="Times New Roman" w:cs="Times New Roman"/>
                <w:sz w:val="24"/>
                <w:szCs w:val="24"/>
              </w:rPr>
            </w:pPr>
            <w:r w:rsidRPr="004E5D68">
              <w:rPr>
                <w:rFonts w:ascii="Times New Roman" w:hAnsi="Times New Roman" w:cs="Times New Roman"/>
                <w:sz w:val="24"/>
                <w:szCs w:val="24"/>
              </w:rPr>
              <w:t>23,4</w:t>
            </w:r>
          </w:p>
        </w:tc>
        <w:tc>
          <w:tcPr>
            <w:tcW w:w="0" w:type="auto"/>
            <w:vAlign w:val="center"/>
          </w:tcPr>
          <w:p w14:paraId="4689244F" w14:textId="3F0B4511"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24,2</w:t>
            </w:r>
          </w:p>
        </w:tc>
      </w:tr>
    </w:tbl>
    <w:bookmarkEnd w:id="1"/>
    <w:p w14:paraId="5491DD6D" w14:textId="23B09890" w:rsidR="00C75048" w:rsidRPr="004E5D68" w:rsidRDefault="00351D5A" w:rsidP="00726148">
      <w:pPr>
        <w:spacing w:after="0" w:line="240" w:lineRule="auto"/>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По официальным данным Национального статистического комитета </w:t>
      </w:r>
      <w:proofErr w:type="spellStart"/>
      <w:r w:rsidRPr="004E5D68">
        <w:rPr>
          <w:rFonts w:ascii="Times New Roman" w:hAnsi="Times New Roman" w:cs="Times New Roman"/>
          <w:sz w:val="20"/>
          <w:szCs w:val="20"/>
        </w:rPr>
        <w:t>Кыргызской</w:t>
      </w:r>
      <w:proofErr w:type="spellEnd"/>
      <w:r w:rsidRPr="004E5D68">
        <w:rPr>
          <w:rFonts w:ascii="Times New Roman" w:hAnsi="Times New Roman" w:cs="Times New Roman"/>
          <w:sz w:val="20"/>
          <w:szCs w:val="20"/>
        </w:rPr>
        <w:t xml:space="preserve"> Республики </w:t>
      </w:r>
    </w:p>
    <w:p w14:paraId="285279E3" w14:textId="77777777" w:rsidR="00C84C23" w:rsidRPr="004E5D68" w:rsidRDefault="00C84C23" w:rsidP="00C84C23">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lastRenderedPageBreak/>
        <w:t>В 2014 году отмечалось сокращение числа общеобразовательных учреждений, что в значительной степени связано с сокращением численности детей школьного возраста (численность детей в возрасте 7-17 лет уменьшилась на 0,2% к предыдущему). В 2014 году аттестат об основном общем образовании получили 91 407 человек (99,2% к уровню 2013 г.) о среднем полном общем образовании – 50 032 юноши и девушки (94,8%). Таким образом, уменьшилось количество школьников, которые после 9 класса оканчивали обучение в школе.</w:t>
      </w:r>
    </w:p>
    <w:p w14:paraId="11225280" w14:textId="20DE1E56" w:rsidR="00D44A7D" w:rsidRPr="004E5D68" w:rsidRDefault="00D44A7D" w:rsidP="00D44A7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Общее число образовательных организаций высшего образования по сравнению с 2013 годом </w:t>
      </w:r>
      <w:r w:rsidR="003C5DE1" w:rsidRPr="004E5D68">
        <w:rPr>
          <w:rFonts w:ascii="Times New Roman" w:hAnsi="Times New Roman" w:cs="Times New Roman"/>
          <w:sz w:val="28"/>
          <w:szCs w:val="28"/>
        </w:rPr>
        <w:t>не изменилось</w:t>
      </w:r>
      <w:r w:rsidRPr="004E5D68">
        <w:rPr>
          <w:rFonts w:ascii="Times New Roman" w:hAnsi="Times New Roman" w:cs="Times New Roman"/>
          <w:sz w:val="28"/>
          <w:szCs w:val="28"/>
        </w:rPr>
        <w:t xml:space="preserve"> и составило </w:t>
      </w:r>
      <w:r w:rsidR="00981E8A" w:rsidRPr="004E5D68">
        <w:rPr>
          <w:rFonts w:ascii="Times New Roman" w:hAnsi="Times New Roman" w:cs="Times New Roman"/>
          <w:sz w:val="28"/>
          <w:szCs w:val="28"/>
        </w:rPr>
        <w:t>5</w:t>
      </w:r>
      <w:r w:rsidR="003C5DE1" w:rsidRPr="004E5D68">
        <w:rPr>
          <w:rFonts w:ascii="Times New Roman" w:hAnsi="Times New Roman" w:cs="Times New Roman"/>
          <w:sz w:val="28"/>
          <w:szCs w:val="28"/>
        </w:rPr>
        <w:t>5</w:t>
      </w:r>
      <w:r w:rsidRPr="004E5D68">
        <w:rPr>
          <w:rFonts w:ascii="Times New Roman" w:hAnsi="Times New Roman" w:cs="Times New Roman"/>
          <w:sz w:val="28"/>
          <w:szCs w:val="28"/>
        </w:rPr>
        <w:t xml:space="preserve"> единиц. Число государственных и муниципальных образовательных организаций высшего образования </w:t>
      </w:r>
      <w:r w:rsidR="003C5DE1" w:rsidRPr="004E5D68">
        <w:rPr>
          <w:rFonts w:ascii="Times New Roman" w:hAnsi="Times New Roman" w:cs="Times New Roman"/>
          <w:sz w:val="28"/>
          <w:szCs w:val="28"/>
        </w:rPr>
        <w:t>выросло на 4 единицы</w:t>
      </w:r>
      <w:r w:rsidRPr="004E5D68">
        <w:rPr>
          <w:rFonts w:ascii="Times New Roman" w:hAnsi="Times New Roman" w:cs="Times New Roman"/>
          <w:sz w:val="28"/>
          <w:szCs w:val="28"/>
        </w:rPr>
        <w:t xml:space="preserve">, в то время как число частных образовательных организаций высшего образования </w:t>
      </w:r>
      <w:r w:rsidR="00981E8A" w:rsidRPr="004E5D68">
        <w:rPr>
          <w:rFonts w:ascii="Times New Roman" w:hAnsi="Times New Roman" w:cs="Times New Roman"/>
          <w:sz w:val="28"/>
          <w:szCs w:val="28"/>
        </w:rPr>
        <w:t>уменьшилось</w:t>
      </w:r>
      <w:r w:rsidRPr="004E5D68">
        <w:rPr>
          <w:rFonts w:ascii="Times New Roman" w:hAnsi="Times New Roman" w:cs="Times New Roman"/>
          <w:sz w:val="28"/>
          <w:szCs w:val="28"/>
        </w:rPr>
        <w:t xml:space="preserve"> на </w:t>
      </w:r>
      <w:r w:rsidR="003C5DE1" w:rsidRPr="004E5D68">
        <w:rPr>
          <w:rFonts w:ascii="Times New Roman" w:hAnsi="Times New Roman" w:cs="Times New Roman"/>
          <w:sz w:val="28"/>
          <w:szCs w:val="28"/>
        </w:rPr>
        <w:t>4</w:t>
      </w:r>
      <w:r w:rsidRPr="004E5D68">
        <w:rPr>
          <w:rFonts w:ascii="Times New Roman" w:hAnsi="Times New Roman" w:cs="Times New Roman"/>
          <w:sz w:val="28"/>
          <w:szCs w:val="28"/>
        </w:rPr>
        <w:t xml:space="preserve"> единиц</w:t>
      </w:r>
      <w:r w:rsidR="00981E8A" w:rsidRPr="004E5D68">
        <w:rPr>
          <w:rFonts w:ascii="Times New Roman" w:hAnsi="Times New Roman" w:cs="Times New Roman"/>
          <w:sz w:val="28"/>
          <w:szCs w:val="28"/>
        </w:rPr>
        <w:t>ы</w:t>
      </w:r>
      <w:r w:rsidRPr="004E5D68">
        <w:rPr>
          <w:rFonts w:ascii="Times New Roman" w:hAnsi="Times New Roman" w:cs="Times New Roman"/>
          <w:sz w:val="28"/>
          <w:szCs w:val="28"/>
        </w:rPr>
        <w:t>.</w:t>
      </w:r>
    </w:p>
    <w:p w14:paraId="5D76B152" w14:textId="74FB2A5C" w:rsidR="00D44A7D" w:rsidRPr="004E5D68" w:rsidRDefault="00D44A7D" w:rsidP="00D44A7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 2014 году сохранялась также тенденция к у</w:t>
      </w:r>
      <w:r w:rsidR="008F1B8F" w:rsidRPr="004E5D68">
        <w:rPr>
          <w:rFonts w:ascii="Times New Roman" w:hAnsi="Times New Roman" w:cs="Times New Roman"/>
          <w:sz w:val="28"/>
          <w:szCs w:val="28"/>
        </w:rPr>
        <w:t>меньше</w:t>
      </w:r>
      <w:r w:rsidRPr="004E5D68">
        <w:rPr>
          <w:rFonts w:ascii="Times New Roman" w:hAnsi="Times New Roman" w:cs="Times New Roman"/>
          <w:sz w:val="28"/>
          <w:szCs w:val="28"/>
        </w:rPr>
        <w:t xml:space="preserve">нию числа профессиональных образовательных организаций, осуществляющих подготовку специалистов среднего звена; их число составило </w:t>
      </w:r>
      <w:r w:rsidR="008F1B8F" w:rsidRPr="004E5D68">
        <w:rPr>
          <w:rFonts w:ascii="Times New Roman" w:hAnsi="Times New Roman" w:cs="Times New Roman"/>
          <w:sz w:val="28"/>
          <w:szCs w:val="28"/>
        </w:rPr>
        <w:t>129</w:t>
      </w:r>
      <w:r w:rsidR="003C5DE1" w:rsidRPr="004E5D68">
        <w:rPr>
          <w:rFonts w:ascii="Times New Roman" w:hAnsi="Times New Roman" w:cs="Times New Roman"/>
          <w:sz w:val="28"/>
          <w:szCs w:val="28"/>
        </w:rPr>
        <w:t xml:space="preserve"> единиц, к 2019 году данный показатель вырос и составил 144 единицы. </w:t>
      </w:r>
      <w:r w:rsidRPr="004E5D68">
        <w:rPr>
          <w:rFonts w:ascii="Times New Roman" w:hAnsi="Times New Roman" w:cs="Times New Roman"/>
          <w:sz w:val="28"/>
          <w:szCs w:val="28"/>
        </w:rPr>
        <w:t xml:space="preserve">Численность студентов, обучающихся по программам подготовки специалистов среднего звена, </w:t>
      </w:r>
      <w:r w:rsidR="003C5DE1" w:rsidRPr="004E5D68">
        <w:rPr>
          <w:rFonts w:ascii="Times New Roman" w:hAnsi="Times New Roman" w:cs="Times New Roman"/>
          <w:sz w:val="28"/>
          <w:szCs w:val="28"/>
        </w:rPr>
        <w:t>к</w:t>
      </w:r>
      <w:r w:rsidRPr="004E5D68">
        <w:rPr>
          <w:rFonts w:ascii="Times New Roman" w:hAnsi="Times New Roman" w:cs="Times New Roman"/>
          <w:sz w:val="28"/>
          <w:szCs w:val="28"/>
        </w:rPr>
        <w:t xml:space="preserve"> 201</w:t>
      </w:r>
      <w:r w:rsidR="003C5DE1" w:rsidRPr="004E5D68">
        <w:rPr>
          <w:rFonts w:ascii="Times New Roman" w:hAnsi="Times New Roman" w:cs="Times New Roman"/>
          <w:sz w:val="28"/>
          <w:szCs w:val="28"/>
        </w:rPr>
        <w:t>9</w:t>
      </w:r>
      <w:r w:rsidRPr="004E5D68">
        <w:rPr>
          <w:rFonts w:ascii="Times New Roman" w:hAnsi="Times New Roman" w:cs="Times New Roman"/>
          <w:sz w:val="28"/>
          <w:szCs w:val="28"/>
        </w:rPr>
        <w:t xml:space="preserve"> году увеличил</w:t>
      </w:r>
      <w:r w:rsidR="003C5DE1" w:rsidRPr="004E5D68">
        <w:rPr>
          <w:rFonts w:ascii="Times New Roman" w:hAnsi="Times New Roman" w:cs="Times New Roman"/>
          <w:sz w:val="28"/>
          <w:szCs w:val="28"/>
        </w:rPr>
        <w:t>ась</w:t>
      </w:r>
      <w:r w:rsidRPr="004E5D68">
        <w:rPr>
          <w:rFonts w:ascii="Times New Roman" w:hAnsi="Times New Roman" w:cs="Times New Roman"/>
          <w:sz w:val="28"/>
          <w:szCs w:val="28"/>
        </w:rPr>
        <w:t xml:space="preserve"> в государственных и муниципальных, </w:t>
      </w:r>
      <w:r w:rsidR="0015654D" w:rsidRPr="004E5D68">
        <w:rPr>
          <w:rFonts w:ascii="Times New Roman" w:hAnsi="Times New Roman" w:cs="Times New Roman"/>
          <w:sz w:val="28"/>
          <w:szCs w:val="28"/>
        </w:rPr>
        <w:t xml:space="preserve">но </w:t>
      </w:r>
      <w:r w:rsidR="0049363D" w:rsidRPr="004E5D68">
        <w:rPr>
          <w:rFonts w:ascii="Times New Roman" w:hAnsi="Times New Roman" w:cs="Times New Roman"/>
          <w:sz w:val="28"/>
          <w:szCs w:val="28"/>
        </w:rPr>
        <w:t>снизилась в</w:t>
      </w:r>
      <w:r w:rsidRPr="004E5D68">
        <w:rPr>
          <w:rFonts w:ascii="Times New Roman" w:hAnsi="Times New Roman" w:cs="Times New Roman"/>
          <w:sz w:val="28"/>
          <w:szCs w:val="28"/>
        </w:rPr>
        <w:t xml:space="preserve"> частных образовательных организациях. В то же время численность студентов образовательных организаций высшего образования уменьшилась как в государственных и муниципальных, так и в частных образовательных организациях.</w:t>
      </w:r>
    </w:p>
    <w:p w14:paraId="5E0FA35B" w14:textId="0850E8E1" w:rsidR="00B65293" w:rsidRPr="004E5D68" w:rsidRDefault="00D44A7D" w:rsidP="00D44A7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Таким образом, за период с 20</w:t>
      </w:r>
      <w:r w:rsidR="003460BE" w:rsidRPr="004E5D68">
        <w:rPr>
          <w:rFonts w:ascii="Times New Roman" w:hAnsi="Times New Roman" w:cs="Times New Roman"/>
          <w:sz w:val="28"/>
          <w:szCs w:val="28"/>
        </w:rPr>
        <w:t>12</w:t>
      </w:r>
      <w:r w:rsidRPr="004E5D68">
        <w:rPr>
          <w:rFonts w:ascii="Times New Roman" w:hAnsi="Times New Roman" w:cs="Times New Roman"/>
          <w:sz w:val="28"/>
          <w:szCs w:val="28"/>
        </w:rPr>
        <w:t xml:space="preserve"> по 201</w:t>
      </w:r>
      <w:r w:rsidR="003C5DE1" w:rsidRPr="004E5D68">
        <w:rPr>
          <w:rFonts w:ascii="Times New Roman" w:hAnsi="Times New Roman" w:cs="Times New Roman"/>
          <w:sz w:val="28"/>
          <w:szCs w:val="28"/>
        </w:rPr>
        <w:t>9</w:t>
      </w:r>
      <w:r w:rsidRPr="004E5D68">
        <w:rPr>
          <w:rFonts w:ascii="Times New Roman" w:hAnsi="Times New Roman" w:cs="Times New Roman"/>
          <w:sz w:val="28"/>
          <w:szCs w:val="28"/>
        </w:rPr>
        <w:t xml:space="preserve"> год, можно отметить изменение ориентиров в развитии системы образования. Так если в 20</w:t>
      </w:r>
      <w:r w:rsidR="003460BE" w:rsidRPr="004E5D68">
        <w:rPr>
          <w:rFonts w:ascii="Times New Roman" w:hAnsi="Times New Roman" w:cs="Times New Roman"/>
          <w:sz w:val="28"/>
          <w:szCs w:val="28"/>
        </w:rPr>
        <w:t>13</w:t>
      </w:r>
      <w:r w:rsidRPr="004E5D68">
        <w:rPr>
          <w:rFonts w:ascii="Times New Roman" w:hAnsi="Times New Roman" w:cs="Times New Roman"/>
          <w:sz w:val="28"/>
          <w:szCs w:val="28"/>
        </w:rPr>
        <w:t xml:space="preserve"> году основное направление был</w:t>
      </w:r>
      <w:r w:rsidR="007146B1" w:rsidRPr="004E5D68">
        <w:rPr>
          <w:rFonts w:ascii="Times New Roman" w:hAnsi="Times New Roman" w:cs="Times New Roman"/>
          <w:sz w:val="28"/>
          <w:szCs w:val="28"/>
        </w:rPr>
        <w:t>о</w:t>
      </w:r>
      <w:r w:rsidRPr="004E5D68">
        <w:rPr>
          <w:rFonts w:ascii="Times New Roman" w:hAnsi="Times New Roman" w:cs="Times New Roman"/>
          <w:sz w:val="28"/>
          <w:szCs w:val="28"/>
        </w:rPr>
        <w:t xml:space="preserve"> на обеспечение доступности качественного образования для всех слоев населения, текущих и перспективных потребностей экономики и социальной сферы в профессиональных кадрах необходимой квалификации, установление социально приемлемого соотношения платных и бесплатных </w:t>
      </w:r>
      <w:r w:rsidRPr="004E5D68">
        <w:rPr>
          <w:rFonts w:ascii="Times New Roman" w:hAnsi="Times New Roman" w:cs="Times New Roman"/>
          <w:sz w:val="28"/>
          <w:szCs w:val="28"/>
        </w:rPr>
        <w:lastRenderedPageBreak/>
        <w:t>образовательных услуг при сохранении бесплатного и общедоступного общего образования</w:t>
      </w:r>
      <w:r w:rsidR="007146B1" w:rsidRPr="004E5D68">
        <w:rPr>
          <w:rFonts w:ascii="Times New Roman" w:hAnsi="Times New Roman" w:cs="Times New Roman"/>
          <w:sz w:val="28"/>
          <w:szCs w:val="28"/>
        </w:rPr>
        <w:t>, т</w:t>
      </w:r>
      <w:r w:rsidRPr="004E5D68">
        <w:rPr>
          <w:rFonts w:ascii="Times New Roman" w:hAnsi="Times New Roman" w:cs="Times New Roman"/>
          <w:sz w:val="28"/>
          <w:szCs w:val="28"/>
        </w:rPr>
        <w:t>о в 201</w:t>
      </w:r>
      <w:r w:rsidR="003460BE" w:rsidRPr="004E5D68">
        <w:rPr>
          <w:rFonts w:ascii="Times New Roman" w:hAnsi="Times New Roman" w:cs="Times New Roman"/>
          <w:sz w:val="28"/>
          <w:szCs w:val="28"/>
        </w:rPr>
        <w:t>8</w:t>
      </w:r>
      <w:r w:rsidRPr="004E5D68">
        <w:rPr>
          <w:rFonts w:ascii="Times New Roman" w:hAnsi="Times New Roman" w:cs="Times New Roman"/>
          <w:sz w:val="28"/>
          <w:szCs w:val="28"/>
        </w:rPr>
        <w:t xml:space="preserve"> году актуальным оставалось направление на дальнейшую оптимизацию числа образовательных организаций высшего образования</w:t>
      </w:r>
      <w:r w:rsidR="003E7FF0" w:rsidRPr="004E5D68">
        <w:rPr>
          <w:rFonts w:ascii="Times New Roman" w:hAnsi="Times New Roman" w:cs="Times New Roman"/>
          <w:sz w:val="28"/>
          <w:szCs w:val="28"/>
        </w:rPr>
        <w:t>.</w:t>
      </w:r>
    </w:p>
    <w:p w14:paraId="6BB7F161" w14:textId="3DDDE7D3" w:rsidR="003E7FF0" w:rsidRPr="004E5D68" w:rsidRDefault="003E7FF0" w:rsidP="003E7FF0">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Подводя итог анализу деятельности образовательных организаций, можно констатировать, что к 2014 году, за период с 2005 года, наблюдалась тенденция увеличения количества государственных и муниципальных образовательных организаций </w:t>
      </w:r>
      <w:r w:rsidR="00CF42AC" w:rsidRPr="004E5D68">
        <w:rPr>
          <w:rFonts w:ascii="Times New Roman" w:hAnsi="Times New Roman" w:cs="Times New Roman"/>
          <w:sz w:val="28"/>
          <w:szCs w:val="28"/>
        </w:rPr>
        <w:t>среднего профессионального образования (СПО)</w:t>
      </w:r>
      <w:r w:rsidRPr="004E5D68">
        <w:rPr>
          <w:rFonts w:ascii="Times New Roman" w:hAnsi="Times New Roman" w:cs="Times New Roman"/>
          <w:sz w:val="28"/>
          <w:szCs w:val="28"/>
        </w:rPr>
        <w:t xml:space="preserve">, </w:t>
      </w:r>
      <w:r w:rsidR="0028667D" w:rsidRPr="004E5D68">
        <w:rPr>
          <w:rFonts w:ascii="Times New Roman" w:hAnsi="Times New Roman" w:cs="Times New Roman"/>
          <w:sz w:val="28"/>
          <w:szCs w:val="28"/>
        </w:rPr>
        <w:t>а также</w:t>
      </w:r>
      <w:r w:rsidR="00067966" w:rsidRPr="004E5D68">
        <w:rPr>
          <w:rFonts w:ascii="Times New Roman" w:hAnsi="Times New Roman" w:cs="Times New Roman"/>
          <w:sz w:val="28"/>
          <w:szCs w:val="28"/>
        </w:rPr>
        <w:t xml:space="preserve"> рост</w:t>
      </w:r>
      <w:r w:rsidRPr="004E5D68">
        <w:rPr>
          <w:rFonts w:ascii="Times New Roman" w:hAnsi="Times New Roman" w:cs="Times New Roman"/>
          <w:sz w:val="28"/>
          <w:szCs w:val="28"/>
        </w:rPr>
        <w:t xml:space="preserve"> обще</w:t>
      </w:r>
      <w:r w:rsidR="00067966" w:rsidRPr="004E5D68">
        <w:rPr>
          <w:rFonts w:ascii="Times New Roman" w:hAnsi="Times New Roman" w:cs="Times New Roman"/>
          <w:sz w:val="28"/>
          <w:szCs w:val="28"/>
        </w:rPr>
        <w:t>го</w:t>
      </w:r>
      <w:r w:rsidRPr="004E5D68">
        <w:rPr>
          <w:rFonts w:ascii="Times New Roman" w:hAnsi="Times New Roman" w:cs="Times New Roman"/>
          <w:sz w:val="28"/>
          <w:szCs w:val="28"/>
        </w:rPr>
        <w:t xml:space="preserve"> количеств</w:t>
      </w:r>
      <w:r w:rsidR="00067966" w:rsidRPr="004E5D68">
        <w:rPr>
          <w:rFonts w:ascii="Times New Roman" w:hAnsi="Times New Roman" w:cs="Times New Roman"/>
          <w:sz w:val="28"/>
          <w:szCs w:val="28"/>
        </w:rPr>
        <w:t>а</w:t>
      </w:r>
      <w:r w:rsidRPr="004E5D68">
        <w:rPr>
          <w:rFonts w:ascii="Times New Roman" w:hAnsi="Times New Roman" w:cs="Times New Roman"/>
          <w:sz w:val="28"/>
          <w:szCs w:val="28"/>
        </w:rPr>
        <w:t xml:space="preserve"> </w:t>
      </w:r>
      <w:r w:rsidR="00D00073" w:rsidRPr="004E5D68">
        <w:rPr>
          <w:rFonts w:ascii="Times New Roman" w:hAnsi="Times New Roman" w:cs="Times New Roman"/>
          <w:sz w:val="28"/>
          <w:szCs w:val="28"/>
        </w:rPr>
        <w:t>студентов,</w:t>
      </w:r>
      <w:r w:rsidRPr="004E5D68">
        <w:rPr>
          <w:rFonts w:ascii="Times New Roman" w:hAnsi="Times New Roman" w:cs="Times New Roman"/>
          <w:sz w:val="28"/>
          <w:szCs w:val="28"/>
        </w:rPr>
        <w:t xml:space="preserve"> обучающихся в частных и государственных о</w:t>
      </w:r>
      <w:r w:rsidR="00067966" w:rsidRPr="004E5D68">
        <w:rPr>
          <w:rFonts w:ascii="Times New Roman" w:hAnsi="Times New Roman" w:cs="Times New Roman"/>
          <w:sz w:val="28"/>
          <w:szCs w:val="28"/>
        </w:rPr>
        <w:t>бразовательных организациях СПО</w:t>
      </w:r>
      <w:r w:rsidRPr="004E5D68">
        <w:rPr>
          <w:rFonts w:ascii="Times New Roman" w:hAnsi="Times New Roman" w:cs="Times New Roman"/>
          <w:sz w:val="28"/>
          <w:szCs w:val="28"/>
        </w:rPr>
        <w:t xml:space="preserve">. В системе </w:t>
      </w:r>
      <w:r w:rsidR="00CF42AC" w:rsidRPr="004E5D68">
        <w:rPr>
          <w:rFonts w:ascii="Times New Roman" w:hAnsi="Times New Roman" w:cs="Times New Roman"/>
          <w:sz w:val="28"/>
          <w:szCs w:val="28"/>
        </w:rPr>
        <w:t>в</w:t>
      </w:r>
      <w:r w:rsidR="00067966" w:rsidRPr="004E5D68">
        <w:rPr>
          <w:rFonts w:ascii="Times New Roman" w:hAnsi="Times New Roman" w:cs="Times New Roman"/>
          <w:sz w:val="28"/>
          <w:szCs w:val="28"/>
        </w:rPr>
        <w:t xml:space="preserve"> </w:t>
      </w:r>
      <w:r w:rsidRPr="004E5D68">
        <w:rPr>
          <w:rFonts w:ascii="Times New Roman" w:hAnsi="Times New Roman" w:cs="Times New Roman"/>
          <w:sz w:val="28"/>
          <w:szCs w:val="28"/>
        </w:rPr>
        <w:t xml:space="preserve">ВПО отмечалась </w:t>
      </w:r>
      <w:r w:rsidR="0028667D" w:rsidRPr="004E5D68">
        <w:rPr>
          <w:rFonts w:ascii="Times New Roman" w:hAnsi="Times New Roman" w:cs="Times New Roman"/>
          <w:sz w:val="28"/>
          <w:szCs w:val="28"/>
        </w:rPr>
        <w:t>обратная</w:t>
      </w:r>
      <w:r w:rsidR="00067966" w:rsidRPr="004E5D68">
        <w:rPr>
          <w:rFonts w:ascii="Times New Roman" w:hAnsi="Times New Roman" w:cs="Times New Roman"/>
          <w:sz w:val="28"/>
          <w:szCs w:val="28"/>
        </w:rPr>
        <w:t xml:space="preserve"> ситуация</w:t>
      </w:r>
      <w:r w:rsidRPr="004E5D68">
        <w:rPr>
          <w:rFonts w:ascii="Times New Roman" w:hAnsi="Times New Roman" w:cs="Times New Roman"/>
          <w:sz w:val="28"/>
          <w:szCs w:val="28"/>
        </w:rPr>
        <w:t xml:space="preserve">, только темпы </w:t>
      </w:r>
      <w:r w:rsidR="0028667D" w:rsidRPr="004E5D68">
        <w:rPr>
          <w:rFonts w:ascii="Times New Roman" w:hAnsi="Times New Roman" w:cs="Times New Roman"/>
          <w:sz w:val="28"/>
          <w:szCs w:val="28"/>
        </w:rPr>
        <w:t xml:space="preserve">снижения </w:t>
      </w:r>
      <w:r w:rsidR="000222CF" w:rsidRPr="004E5D68">
        <w:rPr>
          <w:rFonts w:ascii="Times New Roman" w:hAnsi="Times New Roman" w:cs="Times New Roman"/>
          <w:sz w:val="28"/>
          <w:szCs w:val="28"/>
        </w:rPr>
        <w:t xml:space="preserve">показателей </w:t>
      </w:r>
      <w:r w:rsidR="0028667D" w:rsidRPr="004E5D68">
        <w:rPr>
          <w:rFonts w:ascii="Times New Roman" w:hAnsi="Times New Roman" w:cs="Times New Roman"/>
          <w:sz w:val="28"/>
          <w:szCs w:val="28"/>
        </w:rPr>
        <w:t xml:space="preserve">количества обучающихся студентов </w:t>
      </w:r>
      <w:r w:rsidRPr="004E5D68">
        <w:rPr>
          <w:rFonts w:ascii="Times New Roman" w:hAnsi="Times New Roman" w:cs="Times New Roman"/>
          <w:sz w:val="28"/>
          <w:szCs w:val="28"/>
        </w:rPr>
        <w:t>были значительно интенсивнее.</w:t>
      </w:r>
    </w:p>
    <w:p w14:paraId="79A01DA0" w14:textId="044620D2" w:rsidR="00CA283D" w:rsidRPr="004E5D68" w:rsidRDefault="00CA283D" w:rsidP="00CA283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По состоянию на начало 201</w:t>
      </w:r>
      <w:r w:rsidR="003C5DE1" w:rsidRPr="004E5D68">
        <w:rPr>
          <w:rFonts w:ascii="Times New Roman" w:hAnsi="Times New Roman" w:cs="Times New Roman"/>
          <w:sz w:val="28"/>
          <w:szCs w:val="28"/>
        </w:rPr>
        <w:t>9</w:t>
      </w:r>
      <w:r w:rsidR="00DB7953" w:rsidRPr="004E5D68">
        <w:rPr>
          <w:rFonts w:ascii="Times New Roman" w:hAnsi="Times New Roman" w:cs="Times New Roman"/>
          <w:sz w:val="28"/>
          <w:szCs w:val="28"/>
        </w:rPr>
        <w:t>/20</w:t>
      </w:r>
      <w:r w:rsidR="003C5DE1" w:rsidRPr="004E5D68">
        <w:rPr>
          <w:rFonts w:ascii="Times New Roman" w:hAnsi="Times New Roman" w:cs="Times New Roman"/>
          <w:sz w:val="28"/>
          <w:szCs w:val="28"/>
        </w:rPr>
        <w:t>20</w:t>
      </w:r>
      <w:r w:rsidRPr="004E5D68">
        <w:rPr>
          <w:rFonts w:ascii="Times New Roman" w:hAnsi="Times New Roman" w:cs="Times New Roman"/>
          <w:sz w:val="28"/>
          <w:szCs w:val="28"/>
        </w:rPr>
        <w:t xml:space="preserve"> учебного года в </w:t>
      </w:r>
      <w:r w:rsidR="00FD38D5" w:rsidRPr="004E5D68">
        <w:rPr>
          <w:rFonts w:ascii="Times New Roman" w:hAnsi="Times New Roman" w:cs="Times New Roman"/>
          <w:sz w:val="28"/>
          <w:szCs w:val="28"/>
        </w:rPr>
        <w:t xml:space="preserve">Кыргызстане </w:t>
      </w:r>
      <w:r w:rsidRPr="004E5D68">
        <w:rPr>
          <w:rFonts w:ascii="Times New Roman" w:hAnsi="Times New Roman" w:cs="Times New Roman"/>
          <w:sz w:val="28"/>
          <w:szCs w:val="28"/>
        </w:rPr>
        <w:t>насчитывалось</w:t>
      </w:r>
      <w:r w:rsidR="00FD38D5" w:rsidRPr="004E5D68">
        <w:rPr>
          <w:rFonts w:ascii="Times New Roman" w:hAnsi="Times New Roman" w:cs="Times New Roman"/>
          <w:sz w:val="28"/>
          <w:szCs w:val="28"/>
        </w:rPr>
        <w:t xml:space="preserve"> 5</w:t>
      </w:r>
      <w:r w:rsidR="003C5DE1" w:rsidRPr="004E5D68">
        <w:rPr>
          <w:rFonts w:ascii="Times New Roman" w:hAnsi="Times New Roman" w:cs="Times New Roman"/>
          <w:sz w:val="28"/>
          <w:szCs w:val="28"/>
        </w:rPr>
        <w:t>5</w:t>
      </w:r>
      <w:r w:rsidRPr="004E5D68">
        <w:rPr>
          <w:rFonts w:ascii="Times New Roman" w:hAnsi="Times New Roman" w:cs="Times New Roman"/>
          <w:sz w:val="28"/>
          <w:szCs w:val="28"/>
        </w:rPr>
        <w:t xml:space="preserve"> высш</w:t>
      </w:r>
      <w:r w:rsidR="00FD38D5" w:rsidRPr="004E5D68">
        <w:rPr>
          <w:rFonts w:ascii="Times New Roman" w:hAnsi="Times New Roman" w:cs="Times New Roman"/>
          <w:sz w:val="28"/>
          <w:szCs w:val="28"/>
        </w:rPr>
        <w:t>ее</w:t>
      </w:r>
      <w:r w:rsidRPr="004E5D68">
        <w:rPr>
          <w:rFonts w:ascii="Times New Roman" w:hAnsi="Times New Roman" w:cs="Times New Roman"/>
          <w:sz w:val="28"/>
          <w:szCs w:val="28"/>
        </w:rPr>
        <w:t xml:space="preserve"> учебн</w:t>
      </w:r>
      <w:r w:rsidR="00FD38D5" w:rsidRPr="004E5D68">
        <w:rPr>
          <w:rFonts w:ascii="Times New Roman" w:hAnsi="Times New Roman" w:cs="Times New Roman"/>
          <w:sz w:val="28"/>
          <w:szCs w:val="28"/>
        </w:rPr>
        <w:t>ое</w:t>
      </w:r>
      <w:r w:rsidRPr="004E5D68">
        <w:rPr>
          <w:rFonts w:ascii="Times New Roman" w:hAnsi="Times New Roman" w:cs="Times New Roman"/>
          <w:sz w:val="28"/>
          <w:szCs w:val="28"/>
        </w:rPr>
        <w:t xml:space="preserve"> заведени</w:t>
      </w:r>
      <w:r w:rsidR="00FD38D5" w:rsidRPr="004E5D68">
        <w:rPr>
          <w:rFonts w:ascii="Times New Roman" w:hAnsi="Times New Roman" w:cs="Times New Roman"/>
          <w:sz w:val="28"/>
          <w:szCs w:val="28"/>
        </w:rPr>
        <w:t>е</w:t>
      </w:r>
      <w:r w:rsidRPr="004E5D68">
        <w:rPr>
          <w:rFonts w:ascii="Times New Roman" w:hAnsi="Times New Roman" w:cs="Times New Roman"/>
          <w:sz w:val="28"/>
          <w:szCs w:val="28"/>
        </w:rPr>
        <w:t xml:space="preserve">, численность обучавшихся в них студентов составила </w:t>
      </w:r>
      <w:r w:rsidR="00FD38D5" w:rsidRPr="004E5D68">
        <w:rPr>
          <w:rFonts w:ascii="Times New Roman" w:hAnsi="Times New Roman" w:cs="Times New Roman"/>
          <w:sz w:val="28"/>
          <w:szCs w:val="28"/>
        </w:rPr>
        <w:t>1</w:t>
      </w:r>
      <w:r w:rsidR="003C5DE1" w:rsidRPr="004E5D68">
        <w:rPr>
          <w:rFonts w:ascii="Times New Roman" w:hAnsi="Times New Roman" w:cs="Times New Roman"/>
          <w:sz w:val="28"/>
          <w:szCs w:val="28"/>
        </w:rPr>
        <w:t>83</w:t>
      </w:r>
      <w:r w:rsidR="00FD38D5" w:rsidRPr="004E5D68">
        <w:rPr>
          <w:rFonts w:ascii="Times New Roman" w:hAnsi="Times New Roman" w:cs="Times New Roman"/>
          <w:sz w:val="28"/>
          <w:szCs w:val="28"/>
        </w:rPr>
        <w:t>,</w:t>
      </w:r>
      <w:r w:rsidR="003C5DE1" w:rsidRPr="004E5D68">
        <w:rPr>
          <w:rFonts w:ascii="Times New Roman" w:hAnsi="Times New Roman" w:cs="Times New Roman"/>
          <w:sz w:val="28"/>
          <w:szCs w:val="28"/>
        </w:rPr>
        <w:t>8</w:t>
      </w:r>
      <w:r w:rsidRPr="004E5D68">
        <w:rPr>
          <w:rFonts w:ascii="Times New Roman" w:hAnsi="Times New Roman" w:cs="Times New Roman"/>
          <w:sz w:val="28"/>
          <w:szCs w:val="28"/>
        </w:rPr>
        <w:t xml:space="preserve"> тыс.</w:t>
      </w:r>
      <w:r w:rsidR="00FD38D5" w:rsidRPr="004E5D68">
        <w:rPr>
          <w:rFonts w:ascii="Times New Roman" w:hAnsi="Times New Roman" w:cs="Times New Roman"/>
          <w:sz w:val="28"/>
          <w:szCs w:val="28"/>
        </w:rPr>
        <w:t xml:space="preserve"> </w:t>
      </w:r>
      <w:r w:rsidRPr="004E5D68">
        <w:rPr>
          <w:rFonts w:ascii="Times New Roman" w:hAnsi="Times New Roman" w:cs="Times New Roman"/>
          <w:sz w:val="28"/>
          <w:szCs w:val="28"/>
        </w:rPr>
        <w:t>чел</w:t>
      </w:r>
      <w:r w:rsidR="00FD38D5" w:rsidRPr="004E5D68">
        <w:rPr>
          <w:rFonts w:ascii="Times New Roman" w:hAnsi="Times New Roman" w:cs="Times New Roman"/>
          <w:sz w:val="28"/>
          <w:szCs w:val="28"/>
        </w:rPr>
        <w:t>овек</w:t>
      </w:r>
      <w:r w:rsidRPr="004E5D68">
        <w:rPr>
          <w:rFonts w:ascii="Times New Roman" w:hAnsi="Times New Roman" w:cs="Times New Roman"/>
          <w:sz w:val="28"/>
          <w:szCs w:val="28"/>
        </w:rPr>
        <w:t>. Для сравнения в 20</w:t>
      </w:r>
      <w:r w:rsidR="00FD38D5" w:rsidRPr="004E5D68">
        <w:rPr>
          <w:rFonts w:ascii="Times New Roman" w:hAnsi="Times New Roman" w:cs="Times New Roman"/>
          <w:sz w:val="28"/>
          <w:szCs w:val="28"/>
        </w:rPr>
        <w:t xml:space="preserve">13 </w:t>
      </w:r>
      <w:r w:rsidRPr="004E5D68">
        <w:rPr>
          <w:rFonts w:ascii="Times New Roman" w:hAnsi="Times New Roman" w:cs="Times New Roman"/>
          <w:sz w:val="28"/>
          <w:szCs w:val="28"/>
        </w:rPr>
        <w:t xml:space="preserve">году в </w:t>
      </w:r>
      <w:r w:rsidR="00FD38D5" w:rsidRPr="004E5D68">
        <w:rPr>
          <w:rFonts w:ascii="Times New Roman" w:hAnsi="Times New Roman" w:cs="Times New Roman"/>
          <w:sz w:val="28"/>
          <w:szCs w:val="28"/>
        </w:rPr>
        <w:t>55</w:t>
      </w:r>
      <w:r w:rsidRPr="004E5D68">
        <w:rPr>
          <w:rFonts w:ascii="Times New Roman" w:hAnsi="Times New Roman" w:cs="Times New Roman"/>
          <w:sz w:val="28"/>
          <w:szCs w:val="28"/>
        </w:rPr>
        <w:t xml:space="preserve"> вузах обучалось </w:t>
      </w:r>
      <w:r w:rsidR="00FD38D5" w:rsidRPr="004E5D68">
        <w:rPr>
          <w:rFonts w:ascii="Times New Roman" w:hAnsi="Times New Roman" w:cs="Times New Roman"/>
          <w:sz w:val="28"/>
          <w:szCs w:val="28"/>
        </w:rPr>
        <w:t>22</w:t>
      </w:r>
      <w:r w:rsidRPr="004E5D68">
        <w:rPr>
          <w:rFonts w:ascii="Times New Roman" w:hAnsi="Times New Roman" w:cs="Times New Roman"/>
          <w:sz w:val="28"/>
          <w:szCs w:val="28"/>
        </w:rPr>
        <w:t>3,</w:t>
      </w:r>
      <w:r w:rsidR="00FD38D5" w:rsidRPr="004E5D68">
        <w:rPr>
          <w:rFonts w:ascii="Times New Roman" w:hAnsi="Times New Roman" w:cs="Times New Roman"/>
          <w:sz w:val="28"/>
          <w:szCs w:val="28"/>
        </w:rPr>
        <w:t>2</w:t>
      </w:r>
      <w:r w:rsidR="007A15E2" w:rsidRPr="004E5D68">
        <w:rPr>
          <w:rFonts w:ascii="Times New Roman" w:hAnsi="Times New Roman" w:cs="Times New Roman"/>
          <w:sz w:val="28"/>
          <w:szCs w:val="28"/>
        </w:rPr>
        <w:t xml:space="preserve"> </w:t>
      </w:r>
      <w:r w:rsidRPr="004E5D68">
        <w:rPr>
          <w:rFonts w:ascii="Times New Roman" w:hAnsi="Times New Roman" w:cs="Times New Roman"/>
          <w:sz w:val="28"/>
          <w:szCs w:val="28"/>
        </w:rPr>
        <w:t>тыс.</w:t>
      </w:r>
      <w:r w:rsidR="00FD38D5" w:rsidRPr="004E5D68">
        <w:rPr>
          <w:rFonts w:ascii="Times New Roman" w:hAnsi="Times New Roman" w:cs="Times New Roman"/>
          <w:sz w:val="28"/>
          <w:szCs w:val="28"/>
        </w:rPr>
        <w:t xml:space="preserve"> </w:t>
      </w:r>
      <w:r w:rsidRPr="004E5D68">
        <w:rPr>
          <w:rFonts w:ascii="Times New Roman" w:hAnsi="Times New Roman" w:cs="Times New Roman"/>
          <w:sz w:val="28"/>
          <w:szCs w:val="28"/>
        </w:rPr>
        <w:t>чел</w:t>
      </w:r>
      <w:r w:rsidR="00FD38D5" w:rsidRPr="004E5D68">
        <w:rPr>
          <w:rFonts w:ascii="Times New Roman" w:hAnsi="Times New Roman" w:cs="Times New Roman"/>
          <w:sz w:val="28"/>
          <w:szCs w:val="28"/>
        </w:rPr>
        <w:t>овек</w:t>
      </w:r>
      <w:r w:rsidRPr="004E5D68">
        <w:rPr>
          <w:rFonts w:ascii="Times New Roman" w:hAnsi="Times New Roman" w:cs="Times New Roman"/>
          <w:sz w:val="28"/>
          <w:szCs w:val="28"/>
        </w:rPr>
        <w:t xml:space="preserve">. </w:t>
      </w:r>
    </w:p>
    <w:p w14:paraId="53094CAE" w14:textId="39FA3C75" w:rsidR="00CA283D" w:rsidRPr="004E5D68" w:rsidRDefault="00CA283D" w:rsidP="00CA283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Одной из основных причин снижения численности студентов являются демографические проблемы.</w:t>
      </w:r>
    </w:p>
    <w:p w14:paraId="464A2772" w14:textId="78ACF916" w:rsidR="00CA283D" w:rsidRPr="004E5D68" w:rsidRDefault="00CA283D" w:rsidP="00CA283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Начиная с 20</w:t>
      </w:r>
      <w:r w:rsidR="00CF127B" w:rsidRPr="004E5D68">
        <w:rPr>
          <w:rFonts w:ascii="Times New Roman" w:hAnsi="Times New Roman" w:cs="Times New Roman"/>
          <w:sz w:val="28"/>
          <w:szCs w:val="28"/>
        </w:rPr>
        <w:t>1</w:t>
      </w:r>
      <w:r w:rsidR="00EA5985" w:rsidRPr="004E5D68">
        <w:rPr>
          <w:rFonts w:ascii="Times New Roman" w:hAnsi="Times New Roman" w:cs="Times New Roman"/>
          <w:sz w:val="28"/>
          <w:szCs w:val="28"/>
        </w:rPr>
        <w:t>3</w:t>
      </w:r>
      <w:r w:rsidR="00CF127B" w:rsidRPr="004E5D68">
        <w:rPr>
          <w:rFonts w:ascii="Times New Roman" w:hAnsi="Times New Roman" w:cs="Times New Roman"/>
          <w:sz w:val="28"/>
          <w:szCs w:val="28"/>
        </w:rPr>
        <w:t xml:space="preserve"> </w:t>
      </w:r>
      <w:r w:rsidRPr="004E5D68">
        <w:rPr>
          <w:rFonts w:ascii="Times New Roman" w:hAnsi="Times New Roman" w:cs="Times New Roman"/>
          <w:sz w:val="28"/>
          <w:szCs w:val="28"/>
        </w:rPr>
        <w:t xml:space="preserve">учебного года наблюдается постепенное сокращение числа образовательных учреждений высшего профессионального образования в целом по </w:t>
      </w:r>
      <w:proofErr w:type="spellStart"/>
      <w:r w:rsidR="00CF127B" w:rsidRPr="004E5D68">
        <w:rPr>
          <w:rFonts w:ascii="Times New Roman" w:hAnsi="Times New Roman" w:cs="Times New Roman"/>
          <w:sz w:val="28"/>
          <w:szCs w:val="28"/>
        </w:rPr>
        <w:t>Кыргызской</w:t>
      </w:r>
      <w:proofErr w:type="spellEnd"/>
      <w:r w:rsidR="00CF127B" w:rsidRPr="004E5D68">
        <w:rPr>
          <w:rFonts w:ascii="Times New Roman" w:hAnsi="Times New Roman" w:cs="Times New Roman"/>
          <w:sz w:val="28"/>
          <w:szCs w:val="28"/>
        </w:rPr>
        <w:t xml:space="preserve"> Республике</w:t>
      </w:r>
      <w:r w:rsidRPr="004E5D68">
        <w:rPr>
          <w:rFonts w:ascii="Times New Roman" w:hAnsi="Times New Roman" w:cs="Times New Roman"/>
          <w:sz w:val="28"/>
          <w:szCs w:val="28"/>
        </w:rPr>
        <w:t>. Их количество в 201</w:t>
      </w:r>
      <w:r w:rsidR="00EA5985" w:rsidRPr="004E5D68">
        <w:rPr>
          <w:rFonts w:ascii="Times New Roman" w:hAnsi="Times New Roman" w:cs="Times New Roman"/>
          <w:sz w:val="28"/>
          <w:szCs w:val="28"/>
        </w:rPr>
        <w:t xml:space="preserve">8 </w:t>
      </w:r>
      <w:r w:rsidRPr="004E5D68">
        <w:rPr>
          <w:rFonts w:ascii="Times New Roman" w:hAnsi="Times New Roman" w:cs="Times New Roman"/>
          <w:sz w:val="28"/>
          <w:szCs w:val="28"/>
        </w:rPr>
        <w:t xml:space="preserve">году сократилось на </w:t>
      </w:r>
      <w:r w:rsidR="00EA5985" w:rsidRPr="004E5D68">
        <w:rPr>
          <w:rFonts w:ascii="Times New Roman" w:hAnsi="Times New Roman" w:cs="Times New Roman"/>
          <w:sz w:val="28"/>
          <w:szCs w:val="28"/>
        </w:rPr>
        <w:t>7</w:t>
      </w:r>
      <w:r w:rsidRPr="004E5D68">
        <w:rPr>
          <w:rFonts w:ascii="Times New Roman" w:hAnsi="Times New Roman" w:cs="Times New Roman"/>
          <w:sz w:val="28"/>
          <w:szCs w:val="28"/>
        </w:rPr>
        <w:t>,</w:t>
      </w:r>
      <w:r w:rsidR="00EA5985" w:rsidRPr="004E5D68">
        <w:rPr>
          <w:rFonts w:ascii="Times New Roman" w:hAnsi="Times New Roman" w:cs="Times New Roman"/>
          <w:sz w:val="28"/>
          <w:szCs w:val="28"/>
        </w:rPr>
        <w:t>3</w:t>
      </w:r>
      <w:r w:rsidRPr="004E5D68">
        <w:rPr>
          <w:rFonts w:ascii="Times New Roman" w:hAnsi="Times New Roman" w:cs="Times New Roman"/>
          <w:sz w:val="28"/>
          <w:szCs w:val="28"/>
        </w:rPr>
        <w:t>% по отношению к 20</w:t>
      </w:r>
      <w:r w:rsidR="00EA5985" w:rsidRPr="004E5D68">
        <w:rPr>
          <w:rFonts w:ascii="Times New Roman" w:hAnsi="Times New Roman" w:cs="Times New Roman"/>
          <w:sz w:val="28"/>
          <w:szCs w:val="28"/>
        </w:rPr>
        <w:t>13</w:t>
      </w:r>
      <w:r w:rsidR="00CF42AC" w:rsidRPr="004E5D68">
        <w:rPr>
          <w:rFonts w:ascii="Times New Roman" w:hAnsi="Times New Roman" w:cs="Times New Roman"/>
          <w:sz w:val="28"/>
          <w:szCs w:val="28"/>
        </w:rPr>
        <w:t xml:space="preserve"> г.</w:t>
      </w:r>
      <w:r w:rsidRPr="004E5D68">
        <w:rPr>
          <w:rFonts w:ascii="Times New Roman" w:hAnsi="Times New Roman" w:cs="Times New Roman"/>
          <w:sz w:val="28"/>
          <w:szCs w:val="28"/>
        </w:rPr>
        <w:t xml:space="preserve"> </w:t>
      </w:r>
    </w:p>
    <w:p w14:paraId="756B2DB8" w14:textId="72023768" w:rsidR="005E6631" w:rsidRPr="004E5D68" w:rsidRDefault="00CA283D" w:rsidP="00CA283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Вопросы финансового обеспечения деятельности высших образовательных учреждений остается одной из главных проблем государственного бюджета.</w:t>
      </w:r>
    </w:p>
    <w:p w14:paraId="2B8AE5E2" w14:textId="46A7FAB4" w:rsidR="005268AD" w:rsidRPr="004E5D68" w:rsidRDefault="005268AD" w:rsidP="005268A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Одним из основных законодательных актов, определяющим источники финансирования образовательных учреждений является закон </w:t>
      </w:r>
      <w:proofErr w:type="spellStart"/>
      <w:r w:rsidR="00516E00" w:rsidRPr="004E5D68">
        <w:rPr>
          <w:rFonts w:ascii="Times New Roman" w:hAnsi="Times New Roman" w:cs="Times New Roman"/>
          <w:sz w:val="28"/>
          <w:szCs w:val="28"/>
        </w:rPr>
        <w:t>К</w:t>
      </w:r>
      <w:r w:rsidR="00726148" w:rsidRPr="004E5D68">
        <w:rPr>
          <w:rFonts w:ascii="Times New Roman" w:hAnsi="Times New Roman" w:cs="Times New Roman"/>
          <w:sz w:val="28"/>
          <w:szCs w:val="28"/>
        </w:rPr>
        <w:t>ыргызской</w:t>
      </w:r>
      <w:proofErr w:type="spellEnd"/>
      <w:r w:rsidR="00726148" w:rsidRPr="004E5D68">
        <w:rPr>
          <w:rFonts w:ascii="Times New Roman" w:hAnsi="Times New Roman" w:cs="Times New Roman"/>
          <w:sz w:val="28"/>
          <w:szCs w:val="28"/>
        </w:rPr>
        <w:t xml:space="preserve"> </w:t>
      </w:r>
      <w:r w:rsidR="00516E00" w:rsidRPr="004E5D68">
        <w:rPr>
          <w:rFonts w:ascii="Times New Roman" w:hAnsi="Times New Roman" w:cs="Times New Roman"/>
          <w:sz w:val="28"/>
          <w:szCs w:val="28"/>
        </w:rPr>
        <w:t>Р</w:t>
      </w:r>
      <w:r w:rsidR="00726148" w:rsidRPr="004E5D68">
        <w:rPr>
          <w:rFonts w:ascii="Times New Roman" w:hAnsi="Times New Roman" w:cs="Times New Roman"/>
          <w:sz w:val="28"/>
          <w:szCs w:val="28"/>
        </w:rPr>
        <w:t>еспублики</w:t>
      </w:r>
      <w:r w:rsidRPr="004E5D68">
        <w:rPr>
          <w:rFonts w:ascii="Times New Roman" w:hAnsi="Times New Roman" w:cs="Times New Roman"/>
          <w:sz w:val="28"/>
          <w:szCs w:val="28"/>
        </w:rPr>
        <w:t xml:space="preserve"> «Об образовании» от </w:t>
      </w:r>
      <w:r w:rsidR="00516E00" w:rsidRPr="004E5D68">
        <w:rPr>
          <w:rFonts w:ascii="Times New Roman" w:hAnsi="Times New Roman" w:cs="Times New Roman"/>
          <w:sz w:val="28"/>
          <w:szCs w:val="28"/>
        </w:rPr>
        <w:t>30 апреля 2003 года № 92</w:t>
      </w:r>
      <w:r w:rsidRPr="004E5D68">
        <w:rPr>
          <w:rFonts w:ascii="Times New Roman" w:hAnsi="Times New Roman" w:cs="Times New Roman"/>
          <w:sz w:val="28"/>
          <w:szCs w:val="28"/>
        </w:rPr>
        <w:t xml:space="preserve">, согласно которому финансирование образовательных учреждений осуществляется на основе государственных нормативов финансирования, определяемых в </w:t>
      </w:r>
      <w:r w:rsidRPr="004E5D68">
        <w:rPr>
          <w:rFonts w:ascii="Times New Roman" w:hAnsi="Times New Roman" w:cs="Times New Roman"/>
          <w:sz w:val="28"/>
          <w:szCs w:val="28"/>
        </w:rPr>
        <w:lastRenderedPageBreak/>
        <w:t>расчете на одного обучающегося по каждому типу</w:t>
      </w:r>
      <w:r w:rsidR="00946819" w:rsidRPr="004E5D68">
        <w:rPr>
          <w:rFonts w:ascii="Times New Roman" w:hAnsi="Times New Roman" w:cs="Times New Roman"/>
          <w:sz w:val="28"/>
          <w:szCs w:val="28"/>
        </w:rPr>
        <w:t xml:space="preserve"> и</w:t>
      </w:r>
      <w:r w:rsidRPr="004E5D68">
        <w:rPr>
          <w:rFonts w:ascii="Times New Roman" w:hAnsi="Times New Roman" w:cs="Times New Roman"/>
          <w:sz w:val="28"/>
          <w:szCs w:val="28"/>
        </w:rPr>
        <w:t xml:space="preserve"> виду</w:t>
      </w:r>
      <w:r w:rsidR="00946819" w:rsidRPr="004E5D68">
        <w:rPr>
          <w:rFonts w:ascii="Times New Roman" w:hAnsi="Times New Roman" w:cs="Times New Roman"/>
          <w:sz w:val="28"/>
          <w:szCs w:val="28"/>
        </w:rPr>
        <w:t xml:space="preserve"> </w:t>
      </w:r>
      <w:r w:rsidRPr="004E5D68">
        <w:rPr>
          <w:rFonts w:ascii="Times New Roman" w:hAnsi="Times New Roman" w:cs="Times New Roman"/>
          <w:sz w:val="28"/>
          <w:szCs w:val="28"/>
        </w:rPr>
        <w:t>образовательного учреждения.</w:t>
      </w:r>
    </w:p>
    <w:p w14:paraId="5A147928" w14:textId="7053ABC5" w:rsidR="005268AD" w:rsidRPr="004E5D68" w:rsidRDefault="005268AD" w:rsidP="005268A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Образовательное учреждение независимо от его организационно - правовой формы вправе привлекать дополнительные финансовые, в том числе валютные,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юридических лиц, в том числе иностранных граждан и иностранных юридических лиц. При этом привлечение дополнительных средств не влечет за собой снижение нормативов и размеров его финансирования за счет бюджетных средств.</w:t>
      </w:r>
    </w:p>
    <w:p w14:paraId="7388E93E" w14:textId="03C78D7E" w:rsidR="00EB03D2" w:rsidRPr="004E5D68" w:rsidRDefault="00EB03D2" w:rsidP="00EB03D2">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Основными источниками финансирования расходов на образование служат </w:t>
      </w:r>
      <w:r w:rsidR="00640BEA" w:rsidRPr="004E5D68">
        <w:rPr>
          <w:rFonts w:ascii="Times New Roman" w:hAnsi="Times New Roman" w:cs="Times New Roman"/>
          <w:sz w:val="28"/>
          <w:szCs w:val="28"/>
        </w:rPr>
        <w:t xml:space="preserve">республиканский </w:t>
      </w:r>
      <w:r w:rsidRPr="004E5D68">
        <w:rPr>
          <w:rFonts w:ascii="Times New Roman" w:hAnsi="Times New Roman" w:cs="Times New Roman"/>
          <w:sz w:val="28"/>
          <w:szCs w:val="28"/>
        </w:rPr>
        <w:t xml:space="preserve">и </w:t>
      </w:r>
      <w:r w:rsidR="00640BEA" w:rsidRPr="004E5D68">
        <w:rPr>
          <w:rFonts w:ascii="Times New Roman" w:hAnsi="Times New Roman" w:cs="Times New Roman"/>
          <w:sz w:val="28"/>
          <w:szCs w:val="28"/>
        </w:rPr>
        <w:t>местные</w:t>
      </w:r>
      <w:r w:rsidRPr="004E5D68">
        <w:rPr>
          <w:rFonts w:ascii="Times New Roman" w:hAnsi="Times New Roman" w:cs="Times New Roman"/>
          <w:sz w:val="28"/>
          <w:szCs w:val="28"/>
        </w:rPr>
        <w:t xml:space="preserve"> бюджеты.</w:t>
      </w:r>
    </w:p>
    <w:p w14:paraId="3549A1EF" w14:textId="7819F2E0" w:rsidR="00726148" w:rsidRPr="004E5D68" w:rsidRDefault="00113585" w:rsidP="0011358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По приему студентов учреждениями высшего профессионального образования прослеживаются тенденции, аналогичные тем, которые наблюдаются по показателям численности</w:t>
      </w:r>
      <w:r w:rsidR="007551A7" w:rsidRPr="004E5D68">
        <w:rPr>
          <w:rFonts w:ascii="Times New Roman" w:hAnsi="Times New Roman" w:cs="Times New Roman"/>
          <w:sz w:val="28"/>
          <w:szCs w:val="28"/>
        </w:rPr>
        <w:t xml:space="preserve"> (</w:t>
      </w:r>
      <w:r w:rsidR="000A1DD8" w:rsidRPr="004E5D68">
        <w:rPr>
          <w:rFonts w:ascii="Times New Roman" w:hAnsi="Times New Roman" w:cs="Times New Roman"/>
          <w:sz w:val="28"/>
          <w:szCs w:val="28"/>
        </w:rPr>
        <w:t>см. т</w:t>
      </w:r>
      <w:r w:rsidR="007551A7" w:rsidRPr="004E5D68">
        <w:rPr>
          <w:rFonts w:ascii="Times New Roman" w:hAnsi="Times New Roman" w:cs="Times New Roman"/>
          <w:sz w:val="28"/>
          <w:szCs w:val="28"/>
        </w:rPr>
        <w:t>абл</w:t>
      </w:r>
      <w:r w:rsidR="000A1DD8" w:rsidRPr="004E5D68">
        <w:rPr>
          <w:rFonts w:ascii="Times New Roman" w:hAnsi="Times New Roman" w:cs="Times New Roman"/>
          <w:sz w:val="28"/>
          <w:szCs w:val="28"/>
        </w:rPr>
        <w:t>.</w:t>
      </w:r>
      <w:r w:rsidR="007551A7" w:rsidRPr="004E5D68">
        <w:rPr>
          <w:rFonts w:ascii="Times New Roman" w:hAnsi="Times New Roman" w:cs="Times New Roman"/>
          <w:sz w:val="28"/>
          <w:szCs w:val="28"/>
        </w:rPr>
        <w:t xml:space="preserve"> </w:t>
      </w:r>
      <w:r w:rsidR="00DB7953" w:rsidRPr="004E5D68">
        <w:rPr>
          <w:rFonts w:ascii="Times New Roman" w:hAnsi="Times New Roman" w:cs="Times New Roman"/>
          <w:sz w:val="28"/>
          <w:szCs w:val="28"/>
        </w:rPr>
        <w:t>8</w:t>
      </w:r>
      <w:r w:rsidR="007551A7" w:rsidRPr="004E5D68">
        <w:rPr>
          <w:rFonts w:ascii="Times New Roman" w:hAnsi="Times New Roman" w:cs="Times New Roman"/>
          <w:sz w:val="28"/>
          <w:szCs w:val="28"/>
        </w:rPr>
        <w:t xml:space="preserve">). </w:t>
      </w:r>
      <w:r w:rsidR="000A1DD8" w:rsidRPr="004E5D68">
        <w:rPr>
          <w:rFonts w:ascii="Times New Roman" w:hAnsi="Times New Roman" w:cs="Times New Roman"/>
          <w:sz w:val="28"/>
          <w:szCs w:val="28"/>
        </w:rPr>
        <w:t>П</w:t>
      </w:r>
      <w:r w:rsidR="007551A7" w:rsidRPr="004E5D68">
        <w:rPr>
          <w:rFonts w:ascii="Times New Roman" w:hAnsi="Times New Roman" w:cs="Times New Roman"/>
          <w:sz w:val="28"/>
          <w:szCs w:val="28"/>
        </w:rPr>
        <w:t xml:space="preserve">рием студентов постепенно снижался </w:t>
      </w:r>
      <w:r w:rsidR="006A170A" w:rsidRPr="004E5D68">
        <w:rPr>
          <w:rFonts w:ascii="Times New Roman" w:hAnsi="Times New Roman" w:cs="Times New Roman"/>
          <w:sz w:val="28"/>
          <w:szCs w:val="28"/>
        </w:rPr>
        <w:t>за</w:t>
      </w:r>
      <w:r w:rsidR="007551A7" w:rsidRPr="004E5D68">
        <w:rPr>
          <w:rFonts w:ascii="Times New Roman" w:hAnsi="Times New Roman" w:cs="Times New Roman"/>
          <w:sz w:val="28"/>
          <w:szCs w:val="28"/>
        </w:rPr>
        <w:t xml:space="preserve"> период, охватывающий 20</w:t>
      </w:r>
      <w:r w:rsidR="000A1DD8" w:rsidRPr="004E5D68">
        <w:rPr>
          <w:rFonts w:ascii="Times New Roman" w:hAnsi="Times New Roman" w:cs="Times New Roman"/>
          <w:sz w:val="28"/>
          <w:szCs w:val="28"/>
        </w:rPr>
        <w:t>13</w:t>
      </w:r>
      <w:r w:rsidR="007551A7" w:rsidRPr="004E5D68">
        <w:rPr>
          <w:rFonts w:ascii="Times New Roman" w:hAnsi="Times New Roman" w:cs="Times New Roman"/>
          <w:sz w:val="28"/>
          <w:szCs w:val="28"/>
        </w:rPr>
        <w:t>-201</w:t>
      </w:r>
      <w:r w:rsidR="00DB60DE" w:rsidRPr="004E5D68">
        <w:rPr>
          <w:rFonts w:ascii="Times New Roman" w:hAnsi="Times New Roman" w:cs="Times New Roman"/>
          <w:sz w:val="28"/>
          <w:szCs w:val="28"/>
        </w:rPr>
        <w:t>7</w:t>
      </w:r>
      <w:r w:rsidR="007551A7" w:rsidRPr="004E5D68">
        <w:rPr>
          <w:rFonts w:ascii="Times New Roman" w:hAnsi="Times New Roman" w:cs="Times New Roman"/>
          <w:sz w:val="28"/>
          <w:szCs w:val="28"/>
        </w:rPr>
        <w:t xml:space="preserve"> </w:t>
      </w:r>
      <w:proofErr w:type="spellStart"/>
      <w:r w:rsidR="007551A7" w:rsidRPr="004E5D68">
        <w:rPr>
          <w:rFonts w:ascii="Times New Roman" w:hAnsi="Times New Roman" w:cs="Times New Roman"/>
          <w:sz w:val="28"/>
          <w:szCs w:val="28"/>
        </w:rPr>
        <w:t>гг</w:t>
      </w:r>
      <w:proofErr w:type="spellEnd"/>
      <w:r w:rsidR="00DB60DE" w:rsidRPr="004E5D68">
        <w:rPr>
          <w:rFonts w:ascii="Times New Roman" w:hAnsi="Times New Roman" w:cs="Times New Roman"/>
          <w:sz w:val="28"/>
          <w:szCs w:val="28"/>
        </w:rPr>
        <w:t>, но к 2019 году вырос</w:t>
      </w:r>
      <w:r w:rsidR="007551A7" w:rsidRPr="004E5D68">
        <w:rPr>
          <w:rFonts w:ascii="Times New Roman" w:hAnsi="Times New Roman" w:cs="Times New Roman"/>
          <w:sz w:val="28"/>
          <w:szCs w:val="28"/>
        </w:rPr>
        <w:t>. В 201</w:t>
      </w:r>
      <w:r w:rsidR="00DB60DE" w:rsidRPr="004E5D68">
        <w:rPr>
          <w:rFonts w:ascii="Times New Roman" w:hAnsi="Times New Roman" w:cs="Times New Roman"/>
          <w:sz w:val="28"/>
          <w:szCs w:val="28"/>
        </w:rPr>
        <w:t>9</w:t>
      </w:r>
      <w:r w:rsidR="007551A7" w:rsidRPr="004E5D68">
        <w:rPr>
          <w:rFonts w:ascii="Times New Roman" w:hAnsi="Times New Roman" w:cs="Times New Roman"/>
          <w:sz w:val="28"/>
          <w:szCs w:val="28"/>
        </w:rPr>
        <w:t xml:space="preserve"> г. </w:t>
      </w:r>
      <w:r w:rsidR="00DB60DE" w:rsidRPr="004E5D68">
        <w:rPr>
          <w:rFonts w:ascii="Times New Roman" w:hAnsi="Times New Roman" w:cs="Times New Roman"/>
          <w:sz w:val="28"/>
          <w:szCs w:val="28"/>
        </w:rPr>
        <w:t>о</w:t>
      </w:r>
      <w:r w:rsidR="00DB7953" w:rsidRPr="004E5D68">
        <w:rPr>
          <w:rFonts w:ascii="Times New Roman" w:hAnsi="Times New Roman" w:cs="Times New Roman"/>
          <w:sz w:val="28"/>
          <w:szCs w:val="28"/>
        </w:rPr>
        <w:t xml:space="preserve">бщее </w:t>
      </w:r>
      <w:r w:rsidR="007551A7" w:rsidRPr="004E5D68">
        <w:rPr>
          <w:rFonts w:ascii="Times New Roman" w:hAnsi="Times New Roman" w:cs="Times New Roman"/>
          <w:sz w:val="28"/>
          <w:szCs w:val="28"/>
        </w:rPr>
        <w:t xml:space="preserve">значение показателя </w:t>
      </w:r>
      <w:r w:rsidR="00DB7953" w:rsidRPr="004E5D68">
        <w:rPr>
          <w:rFonts w:ascii="Times New Roman" w:hAnsi="Times New Roman" w:cs="Times New Roman"/>
          <w:sz w:val="28"/>
          <w:szCs w:val="28"/>
        </w:rPr>
        <w:t xml:space="preserve">«принято на обучение» на бюджетной и контрактной основах </w:t>
      </w:r>
      <w:r w:rsidR="007551A7" w:rsidRPr="004E5D68">
        <w:rPr>
          <w:rFonts w:ascii="Times New Roman" w:hAnsi="Times New Roman" w:cs="Times New Roman"/>
          <w:sz w:val="28"/>
          <w:szCs w:val="28"/>
        </w:rPr>
        <w:t xml:space="preserve">возросло на </w:t>
      </w:r>
      <w:r w:rsidR="00F9039F" w:rsidRPr="004E5D68">
        <w:rPr>
          <w:rFonts w:ascii="Times New Roman" w:hAnsi="Times New Roman" w:cs="Times New Roman"/>
          <w:sz w:val="28"/>
          <w:szCs w:val="28"/>
        </w:rPr>
        <w:t>45</w:t>
      </w:r>
      <w:r w:rsidR="00DB60DE" w:rsidRPr="004E5D68">
        <w:rPr>
          <w:rFonts w:ascii="Times New Roman" w:hAnsi="Times New Roman" w:cs="Times New Roman"/>
          <w:sz w:val="28"/>
          <w:szCs w:val="28"/>
        </w:rPr>
        <w:t>,</w:t>
      </w:r>
      <w:r w:rsidR="00F9039F" w:rsidRPr="004E5D68">
        <w:rPr>
          <w:rFonts w:ascii="Times New Roman" w:hAnsi="Times New Roman" w:cs="Times New Roman"/>
          <w:sz w:val="28"/>
          <w:szCs w:val="28"/>
        </w:rPr>
        <w:t>9</w:t>
      </w:r>
      <w:r w:rsidR="007551A7" w:rsidRPr="004E5D68">
        <w:rPr>
          <w:rFonts w:ascii="Times New Roman" w:hAnsi="Times New Roman" w:cs="Times New Roman"/>
          <w:sz w:val="28"/>
          <w:szCs w:val="28"/>
        </w:rPr>
        <w:t>% по сравнению с предыдущим годом, за счет увеличения приема студентов, обучающихся с полным возмещением стоимости обучения.</w:t>
      </w:r>
    </w:p>
    <w:p w14:paraId="04DF4B55" w14:textId="4E43BFF7" w:rsidR="007551A7" w:rsidRPr="004E5D68" w:rsidRDefault="007551A7" w:rsidP="00113585">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 целом за рассматриваемый период в структуре приема студентов в распределении по источникам финансирования отмечался сдвиг в сторону увеличения удельного веса студентов, обучающихся с полным возмещением стоимости обучения, но это изменение было несколько ниже (</w:t>
      </w:r>
      <w:r w:rsidR="00F90AE2" w:rsidRPr="004E5D68">
        <w:rPr>
          <w:rFonts w:ascii="Times New Roman" w:hAnsi="Times New Roman" w:cs="Times New Roman"/>
          <w:sz w:val="28"/>
          <w:szCs w:val="28"/>
        </w:rPr>
        <w:t>85,4</w:t>
      </w:r>
      <w:r w:rsidRPr="004E5D68">
        <w:rPr>
          <w:rFonts w:ascii="Times New Roman" w:hAnsi="Times New Roman" w:cs="Times New Roman"/>
          <w:sz w:val="28"/>
          <w:szCs w:val="28"/>
        </w:rPr>
        <w:t>% в 20</w:t>
      </w:r>
      <w:r w:rsidR="00354F6A" w:rsidRPr="004E5D68">
        <w:rPr>
          <w:rFonts w:ascii="Times New Roman" w:hAnsi="Times New Roman" w:cs="Times New Roman"/>
          <w:sz w:val="28"/>
          <w:szCs w:val="28"/>
        </w:rPr>
        <w:t>13</w:t>
      </w:r>
      <w:r w:rsidRPr="004E5D68">
        <w:rPr>
          <w:rFonts w:ascii="Times New Roman" w:hAnsi="Times New Roman" w:cs="Times New Roman"/>
          <w:sz w:val="28"/>
          <w:szCs w:val="28"/>
        </w:rPr>
        <w:t xml:space="preserve"> г. и </w:t>
      </w:r>
      <w:r w:rsidR="00F90AE2" w:rsidRPr="004E5D68">
        <w:rPr>
          <w:rFonts w:ascii="Times New Roman" w:hAnsi="Times New Roman" w:cs="Times New Roman"/>
          <w:sz w:val="28"/>
          <w:szCs w:val="28"/>
        </w:rPr>
        <w:t>86</w:t>
      </w:r>
      <w:r w:rsidRPr="004E5D68">
        <w:rPr>
          <w:rFonts w:ascii="Times New Roman" w:hAnsi="Times New Roman" w:cs="Times New Roman"/>
          <w:sz w:val="28"/>
          <w:szCs w:val="28"/>
        </w:rPr>
        <w:t>% в 201</w:t>
      </w:r>
      <w:r w:rsidR="00F90AE2" w:rsidRPr="004E5D68">
        <w:rPr>
          <w:rFonts w:ascii="Times New Roman" w:hAnsi="Times New Roman" w:cs="Times New Roman"/>
          <w:sz w:val="28"/>
          <w:szCs w:val="28"/>
        </w:rPr>
        <w:t>9</w:t>
      </w:r>
      <w:r w:rsidRPr="004E5D68">
        <w:rPr>
          <w:rFonts w:ascii="Times New Roman" w:hAnsi="Times New Roman" w:cs="Times New Roman"/>
          <w:sz w:val="28"/>
          <w:szCs w:val="28"/>
        </w:rPr>
        <w:t xml:space="preserve"> г.). Сокращение доли приема за счет средств </w:t>
      </w:r>
      <w:r w:rsidR="00F90AE2" w:rsidRPr="004E5D68">
        <w:rPr>
          <w:rFonts w:ascii="Times New Roman" w:hAnsi="Times New Roman" w:cs="Times New Roman"/>
          <w:sz w:val="28"/>
          <w:szCs w:val="28"/>
        </w:rPr>
        <w:t>государственного</w:t>
      </w:r>
      <w:r w:rsidRPr="004E5D68">
        <w:rPr>
          <w:rFonts w:ascii="Times New Roman" w:hAnsi="Times New Roman" w:cs="Times New Roman"/>
          <w:sz w:val="28"/>
          <w:szCs w:val="28"/>
        </w:rPr>
        <w:t xml:space="preserve"> бюджета составило – </w:t>
      </w:r>
      <w:r w:rsidR="00E97C8A" w:rsidRPr="004E5D68">
        <w:rPr>
          <w:rFonts w:ascii="Times New Roman" w:hAnsi="Times New Roman" w:cs="Times New Roman"/>
          <w:sz w:val="28"/>
          <w:szCs w:val="28"/>
        </w:rPr>
        <w:t>21</w:t>
      </w:r>
      <w:r w:rsidRPr="004E5D68">
        <w:rPr>
          <w:rFonts w:ascii="Times New Roman" w:hAnsi="Times New Roman" w:cs="Times New Roman"/>
          <w:sz w:val="28"/>
          <w:szCs w:val="28"/>
        </w:rPr>
        <w:t>,</w:t>
      </w:r>
      <w:r w:rsidR="00E97C8A" w:rsidRPr="004E5D68">
        <w:rPr>
          <w:rFonts w:ascii="Times New Roman" w:hAnsi="Times New Roman" w:cs="Times New Roman"/>
          <w:sz w:val="28"/>
          <w:szCs w:val="28"/>
        </w:rPr>
        <w:t>9</w:t>
      </w:r>
      <w:r w:rsidRPr="004E5D68">
        <w:rPr>
          <w:rFonts w:ascii="Times New Roman" w:hAnsi="Times New Roman" w:cs="Times New Roman"/>
          <w:sz w:val="28"/>
          <w:szCs w:val="28"/>
        </w:rPr>
        <w:t>% в 20</w:t>
      </w:r>
      <w:r w:rsidR="00E97C8A" w:rsidRPr="004E5D68">
        <w:rPr>
          <w:rFonts w:ascii="Times New Roman" w:hAnsi="Times New Roman" w:cs="Times New Roman"/>
          <w:sz w:val="28"/>
          <w:szCs w:val="28"/>
        </w:rPr>
        <w:t>13</w:t>
      </w:r>
      <w:r w:rsidRPr="004E5D68">
        <w:rPr>
          <w:rFonts w:ascii="Times New Roman" w:hAnsi="Times New Roman" w:cs="Times New Roman"/>
          <w:sz w:val="28"/>
          <w:szCs w:val="28"/>
        </w:rPr>
        <w:t xml:space="preserve"> г. и </w:t>
      </w:r>
      <w:r w:rsidR="00F90AE2" w:rsidRPr="004E5D68">
        <w:rPr>
          <w:rFonts w:ascii="Times New Roman" w:hAnsi="Times New Roman" w:cs="Times New Roman"/>
          <w:sz w:val="28"/>
          <w:szCs w:val="28"/>
        </w:rPr>
        <w:t>13,</w:t>
      </w:r>
      <w:r w:rsidR="0027187B" w:rsidRPr="004E5D68">
        <w:rPr>
          <w:rFonts w:ascii="Times New Roman" w:hAnsi="Times New Roman" w:cs="Times New Roman"/>
          <w:sz w:val="28"/>
          <w:szCs w:val="28"/>
        </w:rPr>
        <w:t>9</w:t>
      </w:r>
      <w:r w:rsidRPr="004E5D68">
        <w:rPr>
          <w:rFonts w:ascii="Times New Roman" w:hAnsi="Times New Roman" w:cs="Times New Roman"/>
          <w:sz w:val="28"/>
          <w:szCs w:val="28"/>
        </w:rPr>
        <w:t>% в 201</w:t>
      </w:r>
      <w:r w:rsidR="00F9039F" w:rsidRPr="004E5D68">
        <w:rPr>
          <w:rFonts w:ascii="Times New Roman" w:hAnsi="Times New Roman" w:cs="Times New Roman"/>
          <w:sz w:val="28"/>
          <w:szCs w:val="28"/>
        </w:rPr>
        <w:t>9</w:t>
      </w:r>
      <w:r w:rsidRPr="004E5D68">
        <w:rPr>
          <w:rFonts w:ascii="Times New Roman" w:hAnsi="Times New Roman" w:cs="Times New Roman"/>
          <w:sz w:val="28"/>
          <w:szCs w:val="28"/>
        </w:rPr>
        <w:t xml:space="preserve"> г</w:t>
      </w:r>
    </w:p>
    <w:p w14:paraId="36982193" w14:textId="58459926" w:rsidR="007551A7" w:rsidRPr="004E5D68" w:rsidRDefault="007551A7" w:rsidP="007551A7">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Рассмотренные выше тенденции, характерные для показателей численности и приема студентов прослеживаются и для такого показателя как выпуск специалисто</w:t>
      </w:r>
      <w:r w:rsidR="008A7A8E" w:rsidRPr="004E5D68">
        <w:rPr>
          <w:rFonts w:ascii="Times New Roman" w:hAnsi="Times New Roman" w:cs="Times New Roman"/>
          <w:sz w:val="28"/>
          <w:szCs w:val="28"/>
        </w:rPr>
        <w:t>в</w:t>
      </w:r>
      <w:r w:rsidRPr="004E5D68">
        <w:rPr>
          <w:rFonts w:ascii="Times New Roman" w:hAnsi="Times New Roman" w:cs="Times New Roman"/>
          <w:sz w:val="28"/>
          <w:szCs w:val="28"/>
        </w:rPr>
        <w:t>. Если в 20</w:t>
      </w:r>
      <w:r w:rsidR="00BB2160" w:rsidRPr="004E5D68">
        <w:rPr>
          <w:rFonts w:ascii="Times New Roman" w:hAnsi="Times New Roman" w:cs="Times New Roman"/>
          <w:sz w:val="28"/>
          <w:szCs w:val="28"/>
        </w:rPr>
        <w:t>13</w:t>
      </w:r>
      <w:r w:rsidRPr="004E5D68">
        <w:rPr>
          <w:rFonts w:ascii="Times New Roman" w:hAnsi="Times New Roman" w:cs="Times New Roman"/>
          <w:sz w:val="28"/>
          <w:szCs w:val="28"/>
        </w:rPr>
        <w:t xml:space="preserve"> г. среди выпущенных специалистов за счет </w:t>
      </w:r>
      <w:r w:rsidRPr="004E5D68">
        <w:rPr>
          <w:rFonts w:ascii="Times New Roman" w:hAnsi="Times New Roman" w:cs="Times New Roman"/>
          <w:sz w:val="28"/>
          <w:szCs w:val="28"/>
        </w:rPr>
        <w:lastRenderedPageBreak/>
        <w:t xml:space="preserve">бюджета обучалось </w:t>
      </w:r>
      <w:r w:rsidR="00BB2160" w:rsidRPr="004E5D68">
        <w:rPr>
          <w:rFonts w:ascii="Times New Roman" w:hAnsi="Times New Roman" w:cs="Times New Roman"/>
          <w:sz w:val="28"/>
          <w:szCs w:val="28"/>
        </w:rPr>
        <w:t>13</w:t>
      </w:r>
      <w:r w:rsidRPr="004E5D68">
        <w:rPr>
          <w:rFonts w:ascii="Times New Roman" w:hAnsi="Times New Roman" w:cs="Times New Roman"/>
          <w:sz w:val="28"/>
          <w:szCs w:val="28"/>
        </w:rPr>
        <w:t xml:space="preserve">,6% от всего выпуска и с полным возмещением затрат на обучение – </w:t>
      </w:r>
      <w:r w:rsidR="006A6072" w:rsidRPr="004E5D68">
        <w:rPr>
          <w:rFonts w:ascii="Times New Roman" w:hAnsi="Times New Roman" w:cs="Times New Roman"/>
          <w:sz w:val="28"/>
          <w:szCs w:val="28"/>
        </w:rPr>
        <w:t>86,4</w:t>
      </w:r>
      <w:r w:rsidRPr="004E5D68">
        <w:rPr>
          <w:rFonts w:ascii="Times New Roman" w:hAnsi="Times New Roman" w:cs="Times New Roman"/>
          <w:sz w:val="28"/>
          <w:szCs w:val="28"/>
        </w:rPr>
        <w:t>%, то в 201</w:t>
      </w:r>
      <w:r w:rsidR="006A6072" w:rsidRPr="004E5D68">
        <w:rPr>
          <w:rFonts w:ascii="Times New Roman" w:hAnsi="Times New Roman" w:cs="Times New Roman"/>
          <w:sz w:val="28"/>
          <w:szCs w:val="28"/>
        </w:rPr>
        <w:t>9</w:t>
      </w:r>
      <w:r w:rsidRPr="004E5D68">
        <w:rPr>
          <w:rFonts w:ascii="Times New Roman" w:hAnsi="Times New Roman" w:cs="Times New Roman"/>
          <w:sz w:val="28"/>
          <w:szCs w:val="28"/>
        </w:rPr>
        <w:t xml:space="preserve"> году значения этих показателей составили соответственно </w:t>
      </w:r>
      <w:r w:rsidR="006A6072" w:rsidRPr="004E5D68">
        <w:rPr>
          <w:rFonts w:ascii="Times New Roman" w:hAnsi="Times New Roman" w:cs="Times New Roman"/>
          <w:sz w:val="28"/>
          <w:szCs w:val="28"/>
        </w:rPr>
        <w:t>–</w:t>
      </w:r>
      <w:r w:rsidRPr="004E5D68">
        <w:rPr>
          <w:rFonts w:ascii="Times New Roman" w:hAnsi="Times New Roman" w:cs="Times New Roman"/>
          <w:sz w:val="28"/>
          <w:szCs w:val="28"/>
        </w:rPr>
        <w:t xml:space="preserve"> </w:t>
      </w:r>
      <w:r w:rsidR="00BB2160" w:rsidRPr="004E5D68">
        <w:rPr>
          <w:rFonts w:ascii="Times New Roman" w:hAnsi="Times New Roman" w:cs="Times New Roman"/>
          <w:sz w:val="28"/>
          <w:szCs w:val="28"/>
        </w:rPr>
        <w:t>1</w:t>
      </w:r>
      <w:r w:rsidR="006A6072" w:rsidRPr="004E5D68">
        <w:rPr>
          <w:rFonts w:ascii="Times New Roman" w:hAnsi="Times New Roman" w:cs="Times New Roman"/>
          <w:sz w:val="28"/>
          <w:szCs w:val="28"/>
        </w:rPr>
        <w:t>3,7</w:t>
      </w:r>
      <w:r w:rsidRPr="004E5D68">
        <w:rPr>
          <w:rFonts w:ascii="Times New Roman" w:hAnsi="Times New Roman" w:cs="Times New Roman"/>
          <w:sz w:val="28"/>
          <w:szCs w:val="28"/>
        </w:rPr>
        <w:t xml:space="preserve">% и </w:t>
      </w:r>
      <w:r w:rsidR="00BB2160" w:rsidRPr="004E5D68">
        <w:rPr>
          <w:rFonts w:ascii="Times New Roman" w:hAnsi="Times New Roman" w:cs="Times New Roman"/>
          <w:sz w:val="28"/>
          <w:szCs w:val="28"/>
        </w:rPr>
        <w:t>8</w:t>
      </w:r>
      <w:r w:rsidR="006A6072" w:rsidRPr="004E5D68">
        <w:rPr>
          <w:rFonts w:ascii="Times New Roman" w:hAnsi="Times New Roman" w:cs="Times New Roman"/>
          <w:sz w:val="28"/>
          <w:szCs w:val="28"/>
        </w:rPr>
        <w:t>6</w:t>
      </w:r>
      <w:r w:rsidRPr="004E5D68">
        <w:rPr>
          <w:rFonts w:ascii="Times New Roman" w:hAnsi="Times New Roman" w:cs="Times New Roman"/>
          <w:sz w:val="28"/>
          <w:szCs w:val="28"/>
        </w:rPr>
        <w:t>,</w:t>
      </w:r>
      <w:r w:rsidR="006A6072" w:rsidRPr="004E5D68">
        <w:rPr>
          <w:rFonts w:ascii="Times New Roman" w:hAnsi="Times New Roman" w:cs="Times New Roman"/>
          <w:sz w:val="28"/>
          <w:szCs w:val="28"/>
        </w:rPr>
        <w:t>3</w:t>
      </w:r>
      <w:r w:rsidRPr="004E5D68">
        <w:rPr>
          <w:rFonts w:ascii="Times New Roman" w:hAnsi="Times New Roman" w:cs="Times New Roman"/>
          <w:sz w:val="28"/>
          <w:szCs w:val="28"/>
        </w:rPr>
        <w:t>%.</w:t>
      </w:r>
    </w:p>
    <w:p w14:paraId="07D7E647" w14:textId="14A3B59E" w:rsidR="005E59E9" w:rsidRPr="004E5D68" w:rsidRDefault="005E59E9" w:rsidP="005E59E9">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Анализ показателей, отражающих численность обучающихся, прием студентов и выпуск специалистов учреждениями высшего профессионального образования по источникам финансирования, демонстрирует выраженную тенденцию сокращения доступности высшего образования, затраты на обучение молодого поколения должны оплачиваться из семейных бюджетов. Однако далеко не каждый семейный бюджет может себе это позволить, и, следовательно, часть талантливой молодежи не будет иметь возможность получить высшее образование.</w:t>
      </w:r>
    </w:p>
    <w:p w14:paraId="4C36C4D5" w14:textId="77777777" w:rsidR="00726148" w:rsidRPr="004E5D68" w:rsidRDefault="00726148" w:rsidP="005E59E9">
      <w:pPr>
        <w:spacing w:after="0" w:line="360" w:lineRule="auto"/>
        <w:ind w:firstLine="709"/>
        <w:jc w:val="both"/>
        <w:rPr>
          <w:rFonts w:ascii="Times New Roman" w:hAnsi="Times New Roman" w:cs="Times New Roman"/>
          <w:sz w:val="28"/>
          <w:szCs w:val="28"/>
        </w:rPr>
      </w:pPr>
    </w:p>
    <w:p w14:paraId="12A99CF0" w14:textId="7292AB65" w:rsidR="00CB0C5C" w:rsidRPr="004E5D68" w:rsidRDefault="00CB0C5C" w:rsidP="00CB0C5C">
      <w:pPr>
        <w:spacing w:after="0" w:line="360" w:lineRule="auto"/>
        <w:ind w:firstLine="709"/>
        <w:jc w:val="both"/>
        <w:rPr>
          <w:rFonts w:ascii="Times New Roman" w:hAnsi="Times New Roman" w:cs="Times New Roman"/>
          <w:b/>
          <w:bCs/>
          <w:sz w:val="28"/>
          <w:szCs w:val="28"/>
        </w:rPr>
      </w:pPr>
      <w:r w:rsidRPr="004E5D68">
        <w:rPr>
          <w:rFonts w:ascii="Times New Roman" w:hAnsi="Times New Roman" w:cs="Times New Roman"/>
          <w:b/>
          <w:bCs/>
          <w:sz w:val="28"/>
          <w:szCs w:val="28"/>
        </w:rPr>
        <w:t xml:space="preserve">Таблица </w:t>
      </w:r>
      <w:r w:rsidR="00D334CC" w:rsidRPr="004E5D68">
        <w:rPr>
          <w:rFonts w:ascii="Times New Roman" w:hAnsi="Times New Roman" w:cs="Times New Roman"/>
          <w:b/>
          <w:bCs/>
          <w:sz w:val="28"/>
          <w:szCs w:val="28"/>
        </w:rPr>
        <w:t>8</w:t>
      </w:r>
      <w:r w:rsidRPr="004E5D68">
        <w:rPr>
          <w:rFonts w:ascii="Times New Roman" w:hAnsi="Times New Roman" w:cs="Times New Roman"/>
          <w:b/>
          <w:bCs/>
          <w:sz w:val="28"/>
          <w:szCs w:val="28"/>
        </w:rPr>
        <w:t xml:space="preserve"> - Численность студентов, обучающихся в </w:t>
      </w:r>
      <w:r w:rsidR="00B27FE0" w:rsidRPr="004E5D68">
        <w:rPr>
          <w:rFonts w:ascii="Times New Roman" w:hAnsi="Times New Roman" w:cs="Times New Roman"/>
          <w:b/>
          <w:bCs/>
          <w:sz w:val="28"/>
          <w:szCs w:val="28"/>
        </w:rPr>
        <w:t>организациях</w:t>
      </w:r>
      <w:r w:rsidRPr="004E5D68">
        <w:rPr>
          <w:rFonts w:ascii="Times New Roman" w:hAnsi="Times New Roman" w:cs="Times New Roman"/>
          <w:b/>
          <w:bCs/>
          <w:sz w:val="28"/>
          <w:szCs w:val="28"/>
        </w:rPr>
        <w:t xml:space="preserve"> высшего профессионального образования </w:t>
      </w:r>
      <w:r w:rsidR="00B92C93" w:rsidRPr="004E5D68">
        <w:rPr>
          <w:rFonts w:ascii="Times New Roman" w:hAnsi="Times New Roman" w:cs="Times New Roman"/>
          <w:b/>
          <w:bCs/>
          <w:sz w:val="28"/>
          <w:szCs w:val="28"/>
        </w:rPr>
        <w:t>за 2013-201</w:t>
      </w:r>
      <w:r w:rsidR="00F9039F" w:rsidRPr="004E5D68">
        <w:rPr>
          <w:rFonts w:ascii="Times New Roman" w:hAnsi="Times New Roman" w:cs="Times New Roman"/>
          <w:b/>
          <w:bCs/>
          <w:sz w:val="28"/>
          <w:szCs w:val="28"/>
        </w:rPr>
        <w:t>9</w:t>
      </w:r>
      <w:r w:rsidR="00B92C93" w:rsidRPr="004E5D68">
        <w:rPr>
          <w:rFonts w:ascii="Times New Roman" w:hAnsi="Times New Roman" w:cs="Times New Roman"/>
          <w:b/>
          <w:bCs/>
          <w:sz w:val="28"/>
          <w:szCs w:val="28"/>
        </w:rPr>
        <w:t xml:space="preserve"> годы </w:t>
      </w:r>
      <w:r w:rsidR="008D2237" w:rsidRPr="004E5D68">
        <w:rPr>
          <w:rFonts w:ascii="Times New Roman" w:hAnsi="Times New Roman" w:cs="Times New Roman"/>
          <w:b/>
          <w:bCs/>
          <w:sz w:val="28"/>
          <w:szCs w:val="28"/>
        </w:rPr>
        <w:t xml:space="preserve">по источникам финансирования, </w:t>
      </w:r>
      <w:r w:rsidRPr="004E5D68">
        <w:rPr>
          <w:rFonts w:ascii="Times New Roman" w:hAnsi="Times New Roman" w:cs="Times New Roman"/>
          <w:b/>
          <w:bCs/>
          <w:sz w:val="28"/>
          <w:szCs w:val="28"/>
        </w:rPr>
        <w:t>человек</w:t>
      </w:r>
    </w:p>
    <w:tbl>
      <w:tblPr>
        <w:tblStyle w:val="ab"/>
        <w:tblW w:w="5000" w:type="pct"/>
        <w:jc w:val="center"/>
        <w:tblLook w:val="04A0" w:firstRow="1" w:lastRow="0" w:firstColumn="1" w:lastColumn="0" w:noHBand="0" w:noVBand="1"/>
      </w:tblPr>
      <w:tblGrid>
        <w:gridCol w:w="3077"/>
        <w:gridCol w:w="896"/>
        <w:gridCol w:w="895"/>
        <w:gridCol w:w="895"/>
        <w:gridCol w:w="895"/>
        <w:gridCol w:w="899"/>
        <w:gridCol w:w="895"/>
        <w:gridCol w:w="893"/>
      </w:tblGrid>
      <w:tr w:rsidR="00E8218F" w:rsidRPr="004E5D68" w14:paraId="6A0BC0DD" w14:textId="34C687B6" w:rsidTr="00E8218F">
        <w:trPr>
          <w:jc w:val="center"/>
        </w:trPr>
        <w:tc>
          <w:tcPr>
            <w:tcW w:w="1646" w:type="pct"/>
            <w:vAlign w:val="center"/>
          </w:tcPr>
          <w:p w14:paraId="6CF48787" w14:textId="77777777" w:rsidR="00E8218F" w:rsidRPr="004E5D68" w:rsidRDefault="00E8218F" w:rsidP="009E1A6C">
            <w:pPr>
              <w:jc w:val="both"/>
              <w:rPr>
                <w:rFonts w:ascii="Times New Roman" w:hAnsi="Times New Roman" w:cs="Times New Roman"/>
                <w:sz w:val="28"/>
                <w:szCs w:val="28"/>
              </w:rPr>
            </w:pPr>
          </w:p>
        </w:tc>
        <w:tc>
          <w:tcPr>
            <w:tcW w:w="479" w:type="pct"/>
            <w:vAlign w:val="center"/>
          </w:tcPr>
          <w:p w14:paraId="7C003CE0" w14:textId="49196D39" w:rsidR="00E8218F" w:rsidRPr="004E5D68" w:rsidRDefault="00E8218F" w:rsidP="009E1A6C">
            <w:pPr>
              <w:jc w:val="center"/>
              <w:rPr>
                <w:rFonts w:ascii="Times New Roman" w:hAnsi="Times New Roman" w:cs="Times New Roman"/>
                <w:sz w:val="28"/>
                <w:szCs w:val="28"/>
              </w:rPr>
            </w:pPr>
            <w:r w:rsidRPr="004E5D68">
              <w:rPr>
                <w:rFonts w:ascii="Times New Roman" w:hAnsi="Times New Roman" w:cs="Times New Roman"/>
                <w:b/>
                <w:sz w:val="24"/>
                <w:szCs w:val="24"/>
              </w:rPr>
              <w:t>2013</w:t>
            </w:r>
          </w:p>
        </w:tc>
        <w:tc>
          <w:tcPr>
            <w:tcW w:w="479" w:type="pct"/>
            <w:vAlign w:val="center"/>
          </w:tcPr>
          <w:p w14:paraId="302C60E0" w14:textId="6F7FFDD8" w:rsidR="00E8218F" w:rsidRPr="004E5D68" w:rsidRDefault="00E8218F" w:rsidP="009E1A6C">
            <w:pPr>
              <w:jc w:val="center"/>
              <w:rPr>
                <w:rFonts w:ascii="Times New Roman" w:hAnsi="Times New Roman" w:cs="Times New Roman"/>
                <w:sz w:val="28"/>
                <w:szCs w:val="28"/>
              </w:rPr>
            </w:pPr>
            <w:r w:rsidRPr="004E5D68">
              <w:rPr>
                <w:rFonts w:ascii="Times New Roman" w:hAnsi="Times New Roman" w:cs="Times New Roman"/>
                <w:b/>
                <w:sz w:val="24"/>
                <w:szCs w:val="24"/>
              </w:rPr>
              <w:t>2014</w:t>
            </w:r>
          </w:p>
        </w:tc>
        <w:tc>
          <w:tcPr>
            <w:tcW w:w="479" w:type="pct"/>
            <w:vAlign w:val="center"/>
          </w:tcPr>
          <w:p w14:paraId="318D42D3" w14:textId="1C3A3504" w:rsidR="00E8218F" w:rsidRPr="004E5D68" w:rsidRDefault="00E8218F" w:rsidP="009E1A6C">
            <w:pPr>
              <w:jc w:val="center"/>
              <w:rPr>
                <w:rFonts w:ascii="Times New Roman" w:hAnsi="Times New Roman" w:cs="Times New Roman"/>
                <w:sz w:val="28"/>
                <w:szCs w:val="28"/>
              </w:rPr>
            </w:pPr>
            <w:r w:rsidRPr="004E5D68">
              <w:rPr>
                <w:rFonts w:ascii="Times New Roman" w:hAnsi="Times New Roman" w:cs="Times New Roman"/>
                <w:b/>
                <w:sz w:val="24"/>
                <w:szCs w:val="24"/>
              </w:rPr>
              <w:t>2015</w:t>
            </w:r>
          </w:p>
        </w:tc>
        <w:tc>
          <w:tcPr>
            <w:tcW w:w="479" w:type="pct"/>
            <w:vAlign w:val="center"/>
          </w:tcPr>
          <w:p w14:paraId="13495D24" w14:textId="0010A383" w:rsidR="00E8218F" w:rsidRPr="004E5D68" w:rsidRDefault="00E8218F" w:rsidP="009E1A6C">
            <w:pPr>
              <w:jc w:val="center"/>
              <w:rPr>
                <w:rFonts w:ascii="Times New Roman" w:hAnsi="Times New Roman" w:cs="Times New Roman"/>
                <w:sz w:val="28"/>
                <w:szCs w:val="28"/>
              </w:rPr>
            </w:pPr>
            <w:r w:rsidRPr="004E5D68">
              <w:rPr>
                <w:rFonts w:ascii="Times New Roman" w:hAnsi="Times New Roman" w:cs="Times New Roman"/>
                <w:b/>
                <w:sz w:val="24"/>
                <w:szCs w:val="24"/>
              </w:rPr>
              <w:t>2016</w:t>
            </w:r>
          </w:p>
        </w:tc>
        <w:tc>
          <w:tcPr>
            <w:tcW w:w="481" w:type="pct"/>
            <w:vAlign w:val="center"/>
          </w:tcPr>
          <w:p w14:paraId="0086E24F" w14:textId="195D8FE4" w:rsidR="00E8218F" w:rsidRPr="004E5D68" w:rsidRDefault="00E8218F" w:rsidP="009E1A6C">
            <w:pPr>
              <w:jc w:val="center"/>
              <w:rPr>
                <w:rFonts w:ascii="Times New Roman" w:hAnsi="Times New Roman" w:cs="Times New Roman"/>
                <w:sz w:val="28"/>
                <w:szCs w:val="28"/>
              </w:rPr>
            </w:pPr>
            <w:r w:rsidRPr="004E5D68">
              <w:rPr>
                <w:rFonts w:ascii="Times New Roman" w:hAnsi="Times New Roman" w:cs="Times New Roman"/>
                <w:b/>
                <w:sz w:val="24"/>
                <w:szCs w:val="24"/>
              </w:rPr>
              <w:t>2017</w:t>
            </w:r>
          </w:p>
        </w:tc>
        <w:tc>
          <w:tcPr>
            <w:tcW w:w="479" w:type="pct"/>
          </w:tcPr>
          <w:p w14:paraId="05821FFA" w14:textId="5E3F21D0" w:rsidR="00E8218F" w:rsidRPr="004E5D68" w:rsidRDefault="00E8218F" w:rsidP="009E1A6C">
            <w:pPr>
              <w:jc w:val="center"/>
              <w:rPr>
                <w:rFonts w:ascii="Times New Roman" w:hAnsi="Times New Roman" w:cs="Times New Roman"/>
                <w:b/>
                <w:sz w:val="24"/>
                <w:szCs w:val="24"/>
              </w:rPr>
            </w:pPr>
            <w:r w:rsidRPr="004E5D68">
              <w:rPr>
                <w:rFonts w:ascii="Times New Roman" w:hAnsi="Times New Roman" w:cs="Times New Roman"/>
                <w:b/>
                <w:sz w:val="24"/>
                <w:szCs w:val="24"/>
              </w:rPr>
              <w:t>2018</w:t>
            </w:r>
          </w:p>
        </w:tc>
        <w:tc>
          <w:tcPr>
            <w:tcW w:w="478" w:type="pct"/>
          </w:tcPr>
          <w:p w14:paraId="3F511382" w14:textId="37011C41" w:rsidR="00E8218F" w:rsidRPr="004E5D68" w:rsidRDefault="00E8218F" w:rsidP="009E1A6C">
            <w:pPr>
              <w:jc w:val="center"/>
              <w:rPr>
                <w:rFonts w:ascii="Times New Roman" w:hAnsi="Times New Roman" w:cs="Times New Roman"/>
                <w:b/>
                <w:sz w:val="24"/>
                <w:szCs w:val="24"/>
              </w:rPr>
            </w:pPr>
            <w:r w:rsidRPr="004E5D68">
              <w:rPr>
                <w:rFonts w:ascii="Times New Roman" w:hAnsi="Times New Roman" w:cs="Times New Roman"/>
                <w:b/>
                <w:sz w:val="24"/>
                <w:szCs w:val="24"/>
              </w:rPr>
              <w:t>2019</w:t>
            </w:r>
          </w:p>
        </w:tc>
      </w:tr>
      <w:tr w:rsidR="00E8218F" w:rsidRPr="004E5D68" w14:paraId="4C31C2AB" w14:textId="24662A29" w:rsidTr="00B32EB6">
        <w:trPr>
          <w:jc w:val="center"/>
        </w:trPr>
        <w:tc>
          <w:tcPr>
            <w:tcW w:w="1646" w:type="pct"/>
            <w:vAlign w:val="center"/>
          </w:tcPr>
          <w:p w14:paraId="032CCF13" w14:textId="3C7EFD6B" w:rsidR="00E8218F" w:rsidRPr="004E5D68" w:rsidRDefault="00E8218F" w:rsidP="00E8218F">
            <w:pPr>
              <w:jc w:val="both"/>
              <w:rPr>
                <w:rFonts w:ascii="Times New Roman" w:hAnsi="Times New Roman" w:cs="Times New Roman"/>
                <w:sz w:val="28"/>
                <w:szCs w:val="28"/>
              </w:rPr>
            </w:pPr>
            <w:r w:rsidRPr="004E5D68">
              <w:rPr>
                <w:rFonts w:ascii="Times New Roman" w:hAnsi="Times New Roman" w:cs="Times New Roman"/>
                <w:sz w:val="24"/>
                <w:szCs w:val="24"/>
              </w:rPr>
              <w:t>Численность студентов - всего</w:t>
            </w:r>
          </w:p>
        </w:tc>
        <w:tc>
          <w:tcPr>
            <w:tcW w:w="479" w:type="pct"/>
            <w:vAlign w:val="center"/>
          </w:tcPr>
          <w:p w14:paraId="6910CAB1" w14:textId="3F42B38C" w:rsidR="00E8218F" w:rsidRPr="004E5D68" w:rsidRDefault="00E8218F" w:rsidP="00E8218F">
            <w:pPr>
              <w:jc w:val="center"/>
              <w:rPr>
                <w:rFonts w:ascii="Times New Roman" w:hAnsi="Times New Roman" w:cs="Times New Roman"/>
                <w:bCs/>
                <w:sz w:val="24"/>
                <w:szCs w:val="24"/>
              </w:rPr>
            </w:pPr>
            <w:r w:rsidRPr="004E5D68">
              <w:rPr>
                <w:rFonts w:ascii="Times New Roman" w:hAnsi="Times New Roman" w:cs="Times New Roman"/>
                <w:bCs/>
                <w:sz w:val="24"/>
                <w:szCs w:val="24"/>
              </w:rPr>
              <w:t>223 241</w:t>
            </w:r>
          </w:p>
        </w:tc>
        <w:tc>
          <w:tcPr>
            <w:tcW w:w="479" w:type="pct"/>
            <w:vAlign w:val="center"/>
          </w:tcPr>
          <w:p w14:paraId="443CCA62" w14:textId="184F4D3D" w:rsidR="00E8218F" w:rsidRPr="004E5D68" w:rsidRDefault="00E8218F" w:rsidP="00E8218F">
            <w:pPr>
              <w:jc w:val="center"/>
              <w:rPr>
                <w:rFonts w:ascii="Times New Roman" w:hAnsi="Times New Roman" w:cs="Times New Roman"/>
                <w:bCs/>
                <w:sz w:val="24"/>
                <w:szCs w:val="24"/>
              </w:rPr>
            </w:pPr>
            <w:r w:rsidRPr="004E5D68">
              <w:rPr>
                <w:rFonts w:ascii="Times New Roman" w:hAnsi="Times New Roman" w:cs="Times New Roman"/>
                <w:bCs/>
                <w:sz w:val="24"/>
                <w:szCs w:val="24"/>
              </w:rPr>
              <w:t>214 410</w:t>
            </w:r>
          </w:p>
        </w:tc>
        <w:tc>
          <w:tcPr>
            <w:tcW w:w="479" w:type="pct"/>
            <w:vAlign w:val="center"/>
          </w:tcPr>
          <w:p w14:paraId="6B2CF986" w14:textId="06A891A2" w:rsidR="00E8218F" w:rsidRPr="004E5D68" w:rsidRDefault="00E8218F" w:rsidP="00E8218F">
            <w:pPr>
              <w:jc w:val="center"/>
              <w:rPr>
                <w:rFonts w:ascii="Times New Roman" w:hAnsi="Times New Roman" w:cs="Times New Roman"/>
                <w:bCs/>
                <w:sz w:val="24"/>
                <w:szCs w:val="24"/>
              </w:rPr>
            </w:pPr>
            <w:r w:rsidRPr="004E5D68">
              <w:rPr>
                <w:rFonts w:ascii="Times New Roman" w:hAnsi="Times New Roman" w:cs="Times New Roman"/>
                <w:bCs/>
                <w:sz w:val="24"/>
                <w:szCs w:val="24"/>
              </w:rPr>
              <w:t>199 505</w:t>
            </w:r>
          </w:p>
        </w:tc>
        <w:tc>
          <w:tcPr>
            <w:tcW w:w="479" w:type="pct"/>
            <w:vAlign w:val="center"/>
          </w:tcPr>
          <w:p w14:paraId="376D8769" w14:textId="1145BE61" w:rsidR="00E8218F" w:rsidRPr="004E5D68" w:rsidRDefault="00E8218F" w:rsidP="00E8218F">
            <w:pPr>
              <w:jc w:val="center"/>
              <w:rPr>
                <w:rFonts w:ascii="Times New Roman" w:hAnsi="Times New Roman" w:cs="Times New Roman"/>
                <w:bCs/>
                <w:sz w:val="24"/>
                <w:szCs w:val="24"/>
              </w:rPr>
            </w:pPr>
            <w:r w:rsidRPr="004E5D68">
              <w:rPr>
                <w:rFonts w:ascii="Times New Roman" w:hAnsi="Times New Roman" w:cs="Times New Roman"/>
                <w:bCs/>
                <w:sz w:val="24"/>
                <w:szCs w:val="24"/>
              </w:rPr>
              <w:t>175 430</w:t>
            </w:r>
          </w:p>
        </w:tc>
        <w:tc>
          <w:tcPr>
            <w:tcW w:w="481" w:type="pct"/>
            <w:vAlign w:val="center"/>
          </w:tcPr>
          <w:p w14:paraId="7FF09930" w14:textId="6B9AE80A" w:rsidR="00E8218F" w:rsidRPr="004E5D68" w:rsidRDefault="00E8218F" w:rsidP="00E8218F">
            <w:pPr>
              <w:jc w:val="center"/>
              <w:rPr>
                <w:rFonts w:ascii="Times New Roman" w:hAnsi="Times New Roman" w:cs="Times New Roman"/>
                <w:bCs/>
                <w:sz w:val="24"/>
                <w:szCs w:val="24"/>
              </w:rPr>
            </w:pPr>
            <w:r w:rsidRPr="004E5D68">
              <w:rPr>
                <w:rFonts w:ascii="Times New Roman" w:hAnsi="Times New Roman" w:cs="Times New Roman"/>
                <w:bCs/>
                <w:sz w:val="24"/>
                <w:szCs w:val="24"/>
              </w:rPr>
              <w:t>161 406</w:t>
            </w:r>
          </w:p>
        </w:tc>
        <w:tc>
          <w:tcPr>
            <w:tcW w:w="479" w:type="pct"/>
          </w:tcPr>
          <w:p w14:paraId="72337E72" w14:textId="3040E87C" w:rsidR="00E8218F" w:rsidRPr="004E5D68" w:rsidRDefault="00E8218F" w:rsidP="00E8218F">
            <w:pPr>
              <w:jc w:val="center"/>
              <w:rPr>
                <w:rFonts w:ascii="Times New Roman" w:hAnsi="Times New Roman" w:cs="Times New Roman"/>
                <w:bCs/>
                <w:sz w:val="24"/>
                <w:szCs w:val="24"/>
              </w:rPr>
            </w:pPr>
            <w:r w:rsidRPr="004E5D68">
              <w:rPr>
                <w:rFonts w:ascii="Times New Roman" w:hAnsi="Times New Roman" w:cs="Times New Roman"/>
                <w:bCs/>
                <w:sz w:val="24"/>
                <w:szCs w:val="24"/>
              </w:rPr>
              <w:t>164 585</w:t>
            </w:r>
          </w:p>
        </w:tc>
        <w:tc>
          <w:tcPr>
            <w:tcW w:w="478" w:type="pct"/>
            <w:vAlign w:val="center"/>
          </w:tcPr>
          <w:p w14:paraId="7E6C28C1" w14:textId="4523A581" w:rsidR="00E8218F" w:rsidRPr="004E5D68" w:rsidRDefault="00E8218F" w:rsidP="00E8218F">
            <w:pPr>
              <w:jc w:val="center"/>
              <w:rPr>
                <w:rFonts w:ascii="Times New Roman" w:hAnsi="Times New Roman" w:cs="Times New Roman"/>
                <w:bCs/>
                <w:sz w:val="24"/>
                <w:szCs w:val="24"/>
              </w:rPr>
            </w:pPr>
            <w:r w:rsidRPr="004E5D68">
              <w:rPr>
                <w:rFonts w:ascii="Times New Roman" w:hAnsi="Times New Roman" w:cs="Times New Roman"/>
                <w:bCs/>
                <w:sz w:val="24"/>
                <w:szCs w:val="24"/>
              </w:rPr>
              <w:t>183 778</w:t>
            </w:r>
          </w:p>
        </w:tc>
      </w:tr>
      <w:tr w:rsidR="00E8218F" w:rsidRPr="004E5D68" w14:paraId="20D6C496" w14:textId="1664675B" w:rsidTr="00E8218F">
        <w:trPr>
          <w:jc w:val="center"/>
        </w:trPr>
        <w:tc>
          <w:tcPr>
            <w:tcW w:w="5000" w:type="pct"/>
            <w:gridSpan w:val="8"/>
            <w:vAlign w:val="center"/>
          </w:tcPr>
          <w:p w14:paraId="24DDCF9F" w14:textId="61E0FD15" w:rsidR="00E8218F" w:rsidRPr="004E5D68" w:rsidRDefault="00E8218F" w:rsidP="009E1A6C">
            <w:pPr>
              <w:jc w:val="center"/>
              <w:rPr>
                <w:rFonts w:ascii="Times New Roman" w:hAnsi="Times New Roman" w:cs="Times New Roman"/>
                <w:b/>
                <w:sz w:val="24"/>
                <w:szCs w:val="24"/>
              </w:rPr>
            </w:pPr>
            <w:r w:rsidRPr="004E5D68">
              <w:rPr>
                <w:rFonts w:ascii="Times New Roman" w:hAnsi="Times New Roman" w:cs="Times New Roman"/>
                <w:b/>
                <w:sz w:val="24"/>
                <w:szCs w:val="24"/>
              </w:rPr>
              <w:t>Численность студентов, обучающихся на бюджетной основе</w:t>
            </w:r>
          </w:p>
        </w:tc>
      </w:tr>
      <w:tr w:rsidR="00E8218F" w:rsidRPr="004E5D68" w14:paraId="38093962" w14:textId="6C72DE20" w:rsidTr="00846F87">
        <w:trPr>
          <w:jc w:val="center"/>
        </w:trPr>
        <w:tc>
          <w:tcPr>
            <w:tcW w:w="1646" w:type="pct"/>
            <w:vAlign w:val="center"/>
          </w:tcPr>
          <w:p w14:paraId="6A40754C" w14:textId="1418042E" w:rsidR="00E8218F" w:rsidRPr="004E5D68" w:rsidRDefault="00E8218F" w:rsidP="00E8218F">
            <w:pPr>
              <w:rPr>
                <w:rFonts w:ascii="Times New Roman" w:hAnsi="Times New Roman" w:cs="Times New Roman"/>
                <w:sz w:val="28"/>
                <w:szCs w:val="28"/>
              </w:rPr>
            </w:pPr>
            <w:r w:rsidRPr="004E5D68">
              <w:rPr>
                <w:rFonts w:ascii="Times New Roman" w:hAnsi="Times New Roman" w:cs="Times New Roman"/>
                <w:sz w:val="24"/>
                <w:szCs w:val="24"/>
              </w:rPr>
              <w:t>Принято на обучение</w:t>
            </w:r>
          </w:p>
        </w:tc>
        <w:tc>
          <w:tcPr>
            <w:tcW w:w="479" w:type="pct"/>
            <w:vAlign w:val="center"/>
          </w:tcPr>
          <w:p w14:paraId="45E0D766" w14:textId="786505D1"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7 763</w:t>
            </w:r>
          </w:p>
        </w:tc>
        <w:tc>
          <w:tcPr>
            <w:tcW w:w="479" w:type="pct"/>
            <w:vAlign w:val="center"/>
          </w:tcPr>
          <w:p w14:paraId="5DB44862" w14:textId="569D0A1A"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7 563</w:t>
            </w:r>
          </w:p>
        </w:tc>
        <w:tc>
          <w:tcPr>
            <w:tcW w:w="479" w:type="pct"/>
            <w:vAlign w:val="center"/>
          </w:tcPr>
          <w:p w14:paraId="6849B9C1" w14:textId="619965EE"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6 471</w:t>
            </w:r>
          </w:p>
        </w:tc>
        <w:tc>
          <w:tcPr>
            <w:tcW w:w="479" w:type="pct"/>
            <w:vAlign w:val="center"/>
          </w:tcPr>
          <w:p w14:paraId="6F681F5D" w14:textId="54E8372C"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6 538</w:t>
            </w:r>
          </w:p>
        </w:tc>
        <w:tc>
          <w:tcPr>
            <w:tcW w:w="481" w:type="pct"/>
            <w:vAlign w:val="center"/>
          </w:tcPr>
          <w:p w14:paraId="08883577" w14:textId="6B997969"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6 250</w:t>
            </w:r>
          </w:p>
        </w:tc>
        <w:tc>
          <w:tcPr>
            <w:tcW w:w="479" w:type="pct"/>
          </w:tcPr>
          <w:p w14:paraId="630E0327" w14:textId="039FC8B9"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6 348</w:t>
            </w:r>
          </w:p>
        </w:tc>
        <w:tc>
          <w:tcPr>
            <w:tcW w:w="478" w:type="pct"/>
            <w:vAlign w:val="center"/>
          </w:tcPr>
          <w:p w14:paraId="0DC069E3" w14:textId="23E42398"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6 129</w:t>
            </w:r>
          </w:p>
        </w:tc>
      </w:tr>
      <w:tr w:rsidR="00E8218F" w:rsidRPr="004E5D68" w14:paraId="18CA1EEE" w14:textId="29AAF179" w:rsidTr="00846F87">
        <w:trPr>
          <w:jc w:val="center"/>
        </w:trPr>
        <w:tc>
          <w:tcPr>
            <w:tcW w:w="1646" w:type="pct"/>
            <w:vAlign w:val="center"/>
          </w:tcPr>
          <w:p w14:paraId="54EB3D2A" w14:textId="79D39698" w:rsidR="00E8218F" w:rsidRPr="004E5D68" w:rsidRDefault="00E8218F" w:rsidP="00E8218F">
            <w:pPr>
              <w:rPr>
                <w:rFonts w:ascii="Times New Roman" w:hAnsi="Times New Roman" w:cs="Times New Roman"/>
                <w:sz w:val="28"/>
                <w:szCs w:val="28"/>
              </w:rPr>
            </w:pPr>
            <w:r w:rsidRPr="004E5D68">
              <w:rPr>
                <w:rFonts w:ascii="Times New Roman" w:hAnsi="Times New Roman" w:cs="Times New Roman"/>
                <w:sz w:val="24"/>
                <w:szCs w:val="24"/>
              </w:rPr>
              <w:t>Численность обучающихся</w:t>
            </w:r>
          </w:p>
        </w:tc>
        <w:tc>
          <w:tcPr>
            <w:tcW w:w="479" w:type="pct"/>
            <w:vAlign w:val="center"/>
          </w:tcPr>
          <w:p w14:paraId="5F9668EB" w14:textId="45454353"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32 387</w:t>
            </w:r>
          </w:p>
        </w:tc>
        <w:tc>
          <w:tcPr>
            <w:tcW w:w="479" w:type="pct"/>
            <w:vAlign w:val="center"/>
          </w:tcPr>
          <w:p w14:paraId="2843F875" w14:textId="0D34959B"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32 604</w:t>
            </w:r>
          </w:p>
        </w:tc>
        <w:tc>
          <w:tcPr>
            <w:tcW w:w="479" w:type="pct"/>
            <w:vAlign w:val="center"/>
          </w:tcPr>
          <w:p w14:paraId="529F685C" w14:textId="355C159B"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31 152</w:t>
            </w:r>
          </w:p>
        </w:tc>
        <w:tc>
          <w:tcPr>
            <w:tcW w:w="479" w:type="pct"/>
            <w:vAlign w:val="center"/>
          </w:tcPr>
          <w:p w14:paraId="487372AE" w14:textId="28B59AED"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27 708</w:t>
            </w:r>
          </w:p>
        </w:tc>
        <w:tc>
          <w:tcPr>
            <w:tcW w:w="481" w:type="pct"/>
            <w:vAlign w:val="center"/>
          </w:tcPr>
          <w:p w14:paraId="10034E36" w14:textId="5A0531BD"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26 026</w:t>
            </w:r>
          </w:p>
        </w:tc>
        <w:tc>
          <w:tcPr>
            <w:tcW w:w="479" w:type="pct"/>
          </w:tcPr>
          <w:p w14:paraId="127B2367" w14:textId="02365584"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25 445</w:t>
            </w:r>
          </w:p>
        </w:tc>
        <w:tc>
          <w:tcPr>
            <w:tcW w:w="478" w:type="pct"/>
            <w:vAlign w:val="center"/>
          </w:tcPr>
          <w:p w14:paraId="1DFE77CA" w14:textId="797B4D84"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25 573</w:t>
            </w:r>
          </w:p>
        </w:tc>
      </w:tr>
      <w:tr w:rsidR="00E8218F" w:rsidRPr="004E5D68" w14:paraId="1C06A240" w14:textId="46464923" w:rsidTr="00846F87">
        <w:trPr>
          <w:jc w:val="center"/>
        </w:trPr>
        <w:tc>
          <w:tcPr>
            <w:tcW w:w="1646" w:type="pct"/>
            <w:vAlign w:val="center"/>
          </w:tcPr>
          <w:p w14:paraId="1D1155C6" w14:textId="14520FFB" w:rsidR="00E8218F" w:rsidRPr="004E5D68" w:rsidRDefault="00E8218F" w:rsidP="00E8218F">
            <w:pPr>
              <w:rPr>
                <w:rFonts w:ascii="Times New Roman" w:hAnsi="Times New Roman" w:cs="Times New Roman"/>
                <w:sz w:val="28"/>
                <w:szCs w:val="28"/>
              </w:rPr>
            </w:pPr>
            <w:r w:rsidRPr="004E5D68">
              <w:rPr>
                <w:rFonts w:ascii="Times New Roman" w:hAnsi="Times New Roman" w:cs="Times New Roman"/>
                <w:sz w:val="24"/>
                <w:szCs w:val="24"/>
              </w:rPr>
              <w:t>Выпуск специалистов</w:t>
            </w:r>
          </w:p>
        </w:tc>
        <w:tc>
          <w:tcPr>
            <w:tcW w:w="479" w:type="pct"/>
            <w:vAlign w:val="center"/>
          </w:tcPr>
          <w:p w14:paraId="3D144115" w14:textId="2B3BCE60"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5 611</w:t>
            </w:r>
          </w:p>
        </w:tc>
        <w:tc>
          <w:tcPr>
            <w:tcW w:w="479" w:type="pct"/>
            <w:vAlign w:val="center"/>
          </w:tcPr>
          <w:p w14:paraId="4D11864A" w14:textId="30690993"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5 451</w:t>
            </w:r>
          </w:p>
        </w:tc>
        <w:tc>
          <w:tcPr>
            <w:tcW w:w="479" w:type="pct"/>
            <w:vAlign w:val="center"/>
          </w:tcPr>
          <w:p w14:paraId="34599F8C" w14:textId="48A117EE"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5 875</w:t>
            </w:r>
          </w:p>
        </w:tc>
        <w:tc>
          <w:tcPr>
            <w:tcW w:w="479" w:type="pct"/>
            <w:vAlign w:val="center"/>
          </w:tcPr>
          <w:p w14:paraId="6D4A8F74" w14:textId="671FE2E5"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8 057</w:t>
            </w:r>
          </w:p>
        </w:tc>
        <w:tc>
          <w:tcPr>
            <w:tcW w:w="481" w:type="pct"/>
            <w:vAlign w:val="center"/>
          </w:tcPr>
          <w:p w14:paraId="606E4DEC" w14:textId="4D505870" w:rsidR="00E8218F" w:rsidRPr="004E5D68" w:rsidRDefault="00E8218F" w:rsidP="00E8218F">
            <w:pPr>
              <w:jc w:val="center"/>
              <w:rPr>
                <w:rFonts w:ascii="Times New Roman" w:hAnsi="Times New Roman" w:cs="Times New Roman"/>
                <w:sz w:val="28"/>
                <w:szCs w:val="28"/>
              </w:rPr>
            </w:pPr>
            <w:r w:rsidRPr="004E5D68">
              <w:rPr>
                <w:rFonts w:ascii="Times New Roman" w:hAnsi="Times New Roman" w:cs="Times New Roman"/>
                <w:sz w:val="24"/>
                <w:szCs w:val="24"/>
              </w:rPr>
              <w:t>5 817</w:t>
            </w:r>
          </w:p>
        </w:tc>
        <w:tc>
          <w:tcPr>
            <w:tcW w:w="479" w:type="pct"/>
          </w:tcPr>
          <w:p w14:paraId="29E7B8A4" w14:textId="0A59B360"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5 666</w:t>
            </w:r>
          </w:p>
        </w:tc>
        <w:tc>
          <w:tcPr>
            <w:tcW w:w="478" w:type="pct"/>
            <w:vAlign w:val="center"/>
          </w:tcPr>
          <w:p w14:paraId="1170ABDE" w14:textId="2E431C01"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4 624</w:t>
            </w:r>
          </w:p>
        </w:tc>
      </w:tr>
      <w:tr w:rsidR="00E8218F" w:rsidRPr="004E5D68" w14:paraId="100B297D" w14:textId="2A7E298F" w:rsidTr="00E8218F">
        <w:trPr>
          <w:jc w:val="center"/>
        </w:trPr>
        <w:tc>
          <w:tcPr>
            <w:tcW w:w="5000" w:type="pct"/>
            <w:gridSpan w:val="8"/>
          </w:tcPr>
          <w:p w14:paraId="450D187C" w14:textId="43AFFF34" w:rsidR="00E8218F" w:rsidRPr="004E5D68" w:rsidRDefault="00E8218F" w:rsidP="009E1A6C">
            <w:pPr>
              <w:jc w:val="center"/>
              <w:rPr>
                <w:rFonts w:ascii="Times New Roman" w:hAnsi="Times New Roman" w:cs="Times New Roman"/>
                <w:b/>
                <w:bCs/>
                <w:sz w:val="24"/>
                <w:szCs w:val="24"/>
              </w:rPr>
            </w:pPr>
            <w:r w:rsidRPr="004E5D68">
              <w:rPr>
                <w:rFonts w:ascii="Times New Roman" w:hAnsi="Times New Roman" w:cs="Times New Roman"/>
                <w:b/>
                <w:bCs/>
                <w:sz w:val="24"/>
                <w:szCs w:val="24"/>
              </w:rPr>
              <w:t>Численность студентов, обучающихся на контрактной основе</w:t>
            </w:r>
          </w:p>
        </w:tc>
      </w:tr>
      <w:tr w:rsidR="00E8218F" w:rsidRPr="004E5D68" w14:paraId="2F9EAFB3" w14:textId="2271161B" w:rsidTr="00E8218F">
        <w:trPr>
          <w:jc w:val="center"/>
        </w:trPr>
        <w:tc>
          <w:tcPr>
            <w:tcW w:w="1646" w:type="pct"/>
          </w:tcPr>
          <w:p w14:paraId="3AB28CDA" w14:textId="5BE24BB9" w:rsidR="00E8218F" w:rsidRPr="004E5D68" w:rsidRDefault="00E8218F" w:rsidP="00E8218F">
            <w:pPr>
              <w:rPr>
                <w:rFonts w:ascii="Times New Roman" w:hAnsi="Times New Roman" w:cs="Times New Roman"/>
                <w:sz w:val="28"/>
                <w:szCs w:val="28"/>
              </w:rPr>
            </w:pPr>
            <w:r w:rsidRPr="004E5D68">
              <w:rPr>
                <w:rFonts w:ascii="Times New Roman" w:hAnsi="Times New Roman" w:cs="Times New Roman"/>
                <w:sz w:val="24"/>
                <w:szCs w:val="24"/>
              </w:rPr>
              <w:t>Принято на обучение</w:t>
            </w:r>
          </w:p>
        </w:tc>
        <w:tc>
          <w:tcPr>
            <w:tcW w:w="479" w:type="pct"/>
          </w:tcPr>
          <w:p w14:paraId="6ED2533F" w14:textId="05F592BB"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27 651</w:t>
            </w:r>
          </w:p>
        </w:tc>
        <w:tc>
          <w:tcPr>
            <w:tcW w:w="479" w:type="pct"/>
          </w:tcPr>
          <w:p w14:paraId="15D07FBE" w14:textId="6309D390"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24 208</w:t>
            </w:r>
          </w:p>
        </w:tc>
        <w:tc>
          <w:tcPr>
            <w:tcW w:w="479" w:type="pct"/>
          </w:tcPr>
          <w:p w14:paraId="7AC14634" w14:textId="2BF14EFA"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23 377</w:t>
            </w:r>
          </w:p>
        </w:tc>
        <w:tc>
          <w:tcPr>
            <w:tcW w:w="479" w:type="pct"/>
          </w:tcPr>
          <w:p w14:paraId="63AF4335" w14:textId="56A1FA6B"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22 804</w:t>
            </w:r>
          </w:p>
        </w:tc>
        <w:tc>
          <w:tcPr>
            <w:tcW w:w="481" w:type="pct"/>
          </w:tcPr>
          <w:p w14:paraId="55B22E15" w14:textId="77F94D53"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24 065</w:t>
            </w:r>
          </w:p>
        </w:tc>
        <w:tc>
          <w:tcPr>
            <w:tcW w:w="479" w:type="pct"/>
          </w:tcPr>
          <w:p w14:paraId="53BF4892" w14:textId="34F45066"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25 127</w:t>
            </w:r>
          </w:p>
        </w:tc>
        <w:tc>
          <w:tcPr>
            <w:tcW w:w="478" w:type="pct"/>
          </w:tcPr>
          <w:p w14:paraId="6769C11B" w14:textId="1BBD1BD1"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39 789</w:t>
            </w:r>
          </w:p>
        </w:tc>
      </w:tr>
      <w:tr w:rsidR="00E8218F" w:rsidRPr="004E5D68" w14:paraId="21BC6A56" w14:textId="5F220498" w:rsidTr="00E8218F">
        <w:trPr>
          <w:jc w:val="center"/>
        </w:trPr>
        <w:tc>
          <w:tcPr>
            <w:tcW w:w="1646" w:type="pct"/>
          </w:tcPr>
          <w:p w14:paraId="6214B829" w14:textId="137FF0B2" w:rsidR="00E8218F" w:rsidRPr="004E5D68" w:rsidRDefault="00E8218F" w:rsidP="00E8218F">
            <w:pPr>
              <w:rPr>
                <w:rFonts w:ascii="Times New Roman" w:hAnsi="Times New Roman" w:cs="Times New Roman"/>
                <w:sz w:val="28"/>
                <w:szCs w:val="28"/>
              </w:rPr>
            </w:pPr>
            <w:r w:rsidRPr="004E5D68">
              <w:rPr>
                <w:rFonts w:ascii="Times New Roman" w:hAnsi="Times New Roman" w:cs="Times New Roman"/>
                <w:sz w:val="24"/>
                <w:szCs w:val="24"/>
              </w:rPr>
              <w:t>Численность обучающихся</w:t>
            </w:r>
          </w:p>
        </w:tc>
        <w:tc>
          <w:tcPr>
            <w:tcW w:w="479" w:type="pct"/>
          </w:tcPr>
          <w:p w14:paraId="4FE9F022" w14:textId="390AB4F3"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190 854</w:t>
            </w:r>
          </w:p>
        </w:tc>
        <w:tc>
          <w:tcPr>
            <w:tcW w:w="479" w:type="pct"/>
          </w:tcPr>
          <w:p w14:paraId="5CAE3020" w14:textId="0B062B2F"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181 806</w:t>
            </w:r>
          </w:p>
        </w:tc>
        <w:tc>
          <w:tcPr>
            <w:tcW w:w="479" w:type="pct"/>
          </w:tcPr>
          <w:p w14:paraId="21792B6C" w14:textId="636F986C"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168 353</w:t>
            </w:r>
          </w:p>
        </w:tc>
        <w:tc>
          <w:tcPr>
            <w:tcW w:w="479" w:type="pct"/>
          </w:tcPr>
          <w:p w14:paraId="40838203" w14:textId="47CFDCE1"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147 722</w:t>
            </w:r>
          </w:p>
        </w:tc>
        <w:tc>
          <w:tcPr>
            <w:tcW w:w="481" w:type="pct"/>
          </w:tcPr>
          <w:p w14:paraId="101F7446" w14:textId="05709DA3"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135 380</w:t>
            </w:r>
          </w:p>
        </w:tc>
        <w:tc>
          <w:tcPr>
            <w:tcW w:w="479" w:type="pct"/>
          </w:tcPr>
          <w:p w14:paraId="4F1EAAA7" w14:textId="40E0F4B2"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139 140</w:t>
            </w:r>
          </w:p>
        </w:tc>
        <w:tc>
          <w:tcPr>
            <w:tcW w:w="478" w:type="pct"/>
          </w:tcPr>
          <w:p w14:paraId="3717289D" w14:textId="11182D5B"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158 205</w:t>
            </w:r>
          </w:p>
        </w:tc>
      </w:tr>
      <w:tr w:rsidR="00E8218F" w:rsidRPr="004E5D68" w14:paraId="52D6A99B" w14:textId="0E7DF05F" w:rsidTr="00E8218F">
        <w:trPr>
          <w:jc w:val="center"/>
        </w:trPr>
        <w:tc>
          <w:tcPr>
            <w:tcW w:w="1646" w:type="pct"/>
          </w:tcPr>
          <w:p w14:paraId="17435A08" w14:textId="2E419323" w:rsidR="00E8218F" w:rsidRPr="004E5D68" w:rsidRDefault="00E8218F" w:rsidP="00E8218F">
            <w:pPr>
              <w:rPr>
                <w:rFonts w:ascii="Times New Roman" w:hAnsi="Times New Roman" w:cs="Times New Roman"/>
                <w:sz w:val="28"/>
                <w:szCs w:val="28"/>
              </w:rPr>
            </w:pPr>
            <w:r w:rsidRPr="004E5D68">
              <w:rPr>
                <w:rFonts w:ascii="Times New Roman" w:hAnsi="Times New Roman" w:cs="Times New Roman"/>
                <w:sz w:val="24"/>
                <w:szCs w:val="24"/>
              </w:rPr>
              <w:t>Выпуск специалистов</w:t>
            </w:r>
          </w:p>
        </w:tc>
        <w:tc>
          <w:tcPr>
            <w:tcW w:w="479" w:type="pct"/>
          </w:tcPr>
          <w:p w14:paraId="0DE1B289" w14:textId="6ACC9DC6"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35 680</w:t>
            </w:r>
          </w:p>
        </w:tc>
        <w:tc>
          <w:tcPr>
            <w:tcW w:w="479" w:type="pct"/>
          </w:tcPr>
          <w:p w14:paraId="268AEC24" w14:textId="06B364D2"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35 388</w:t>
            </w:r>
          </w:p>
        </w:tc>
        <w:tc>
          <w:tcPr>
            <w:tcW w:w="479" w:type="pct"/>
          </w:tcPr>
          <w:p w14:paraId="3A91E7A9" w14:textId="4B374BA3"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35 837</w:t>
            </w:r>
          </w:p>
        </w:tc>
        <w:tc>
          <w:tcPr>
            <w:tcW w:w="479" w:type="pct"/>
          </w:tcPr>
          <w:p w14:paraId="0A711C49" w14:textId="3F4A05CE"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44 724</w:t>
            </w:r>
          </w:p>
        </w:tc>
        <w:tc>
          <w:tcPr>
            <w:tcW w:w="481" w:type="pct"/>
          </w:tcPr>
          <w:p w14:paraId="3056C07D" w14:textId="04B82EB1"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rPr>
              <w:t>43 090</w:t>
            </w:r>
          </w:p>
        </w:tc>
        <w:tc>
          <w:tcPr>
            <w:tcW w:w="479" w:type="pct"/>
          </w:tcPr>
          <w:p w14:paraId="2FC3A662" w14:textId="6790A39E"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27 434</w:t>
            </w:r>
          </w:p>
        </w:tc>
        <w:tc>
          <w:tcPr>
            <w:tcW w:w="478" w:type="pct"/>
          </w:tcPr>
          <w:p w14:paraId="107B1E1E" w14:textId="32E1E101" w:rsidR="00E8218F" w:rsidRPr="004E5D68" w:rsidRDefault="00E8218F" w:rsidP="00E8218F">
            <w:pPr>
              <w:jc w:val="center"/>
              <w:rPr>
                <w:rFonts w:ascii="Times New Roman" w:hAnsi="Times New Roman" w:cs="Times New Roman"/>
                <w:sz w:val="24"/>
                <w:szCs w:val="24"/>
              </w:rPr>
            </w:pPr>
            <w:r w:rsidRPr="004E5D68">
              <w:rPr>
                <w:rFonts w:ascii="Times New Roman" w:hAnsi="Times New Roman" w:cs="Times New Roman"/>
                <w:sz w:val="24"/>
                <w:szCs w:val="24"/>
                <w:lang w:val="ky-KG"/>
              </w:rPr>
              <w:t>28 947</w:t>
            </w:r>
          </w:p>
        </w:tc>
      </w:tr>
    </w:tbl>
    <w:p w14:paraId="2159076E" w14:textId="1F544E7E" w:rsidR="009B374A" w:rsidRPr="004E5D68" w:rsidRDefault="0049363D" w:rsidP="00FE3342">
      <w:pPr>
        <w:spacing w:after="0" w:line="240" w:lineRule="auto"/>
        <w:ind w:firstLine="709"/>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По официальным данным Национального статистического комитета </w:t>
      </w:r>
      <w:proofErr w:type="spellStart"/>
      <w:r w:rsidRPr="004E5D68">
        <w:rPr>
          <w:rFonts w:ascii="Times New Roman" w:hAnsi="Times New Roman" w:cs="Times New Roman"/>
          <w:sz w:val="20"/>
          <w:szCs w:val="20"/>
        </w:rPr>
        <w:t>Кыргызской</w:t>
      </w:r>
      <w:proofErr w:type="spellEnd"/>
      <w:r w:rsidRPr="004E5D68">
        <w:rPr>
          <w:rFonts w:ascii="Times New Roman" w:hAnsi="Times New Roman" w:cs="Times New Roman"/>
          <w:sz w:val="20"/>
          <w:szCs w:val="20"/>
        </w:rPr>
        <w:t xml:space="preserve"> Республики</w:t>
      </w:r>
    </w:p>
    <w:p w14:paraId="00A9F29C" w14:textId="77777777" w:rsidR="005E59E9" w:rsidRPr="004E5D68" w:rsidRDefault="005E59E9" w:rsidP="007C5F24">
      <w:pPr>
        <w:spacing w:after="0" w:line="360" w:lineRule="auto"/>
        <w:ind w:firstLine="851"/>
        <w:jc w:val="both"/>
        <w:rPr>
          <w:rFonts w:ascii="Times New Roman" w:hAnsi="Times New Roman" w:cs="Times New Roman"/>
          <w:bCs/>
          <w:sz w:val="28"/>
          <w:szCs w:val="28"/>
        </w:rPr>
      </w:pPr>
    </w:p>
    <w:p w14:paraId="41670EC5" w14:textId="37B0AD09" w:rsidR="007C5F24" w:rsidRPr="004E5D68" w:rsidRDefault="007C5F24" w:rsidP="007C5F24">
      <w:pPr>
        <w:spacing w:after="0" w:line="360" w:lineRule="auto"/>
        <w:ind w:firstLine="851"/>
        <w:jc w:val="both"/>
        <w:rPr>
          <w:rFonts w:ascii="Times New Roman" w:hAnsi="Times New Roman" w:cs="Times New Roman"/>
          <w:bCs/>
          <w:sz w:val="28"/>
          <w:szCs w:val="28"/>
        </w:rPr>
      </w:pPr>
      <w:r w:rsidRPr="004E5D68">
        <w:rPr>
          <w:rFonts w:ascii="Times New Roman" w:hAnsi="Times New Roman" w:cs="Times New Roman"/>
          <w:bCs/>
          <w:sz w:val="28"/>
          <w:szCs w:val="28"/>
        </w:rPr>
        <w:t xml:space="preserve">Проведем расчет регрессионной модели индекса человеческого развития </w:t>
      </w:r>
      <w:proofErr w:type="spellStart"/>
      <w:r w:rsidRPr="004E5D68">
        <w:rPr>
          <w:rFonts w:ascii="Times New Roman" w:hAnsi="Times New Roman" w:cs="Times New Roman"/>
          <w:bCs/>
          <w:sz w:val="28"/>
          <w:szCs w:val="28"/>
        </w:rPr>
        <w:t>Кыргызской</w:t>
      </w:r>
      <w:proofErr w:type="spellEnd"/>
      <w:r w:rsidRPr="004E5D68">
        <w:rPr>
          <w:rFonts w:ascii="Times New Roman" w:hAnsi="Times New Roman" w:cs="Times New Roman"/>
          <w:bCs/>
          <w:sz w:val="28"/>
          <w:szCs w:val="28"/>
        </w:rPr>
        <w:t xml:space="preserve"> Республики за 2010-2017 годы с целью выявления влияния образования населения республики на ее человеческий капитал (см. табл. </w:t>
      </w:r>
      <w:r w:rsidR="004F69BD" w:rsidRPr="004E5D68">
        <w:rPr>
          <w:rFonts w:ascii="Times New Roman" w:hAnsi="Times New Roman" w:cs="Times New Roman"/>
          <w:bCs/>
          <w:sz w:val="28"/>
          <w:szCs w:val="28"/>
        </w:rPr>
        <w:t>9</w:t>
      </w:r>
      <w:r w:rsidRPr="004E5D68">
        <w:rPr>
          <w:rFonts w:ascii="Times New Roman" w:hAnsi="Times New Roman" w:cs="Times New Roman"/>
          <w:bCs/>
          <w:sz w:val="28"/>
          <w:szCs w:val="28"/>
        </w:rPr>
        <w:t>).</w:t>
      </w:r>
    </w:p>
    <w:p w14:paraId="1F67C0BF" w14:textId="77777777" w:rsidR="00726148" w:rsidRPr="004E5D68" w:rsidRDefault="00726148" w:rsidP="00726148">
      <w:pPr>
        <w:spacing w:after="0" w:line="360" w:lineRule="auto"/>
        <w:ind w:firstLine="709"/>
        <w:jc w:val="both"/>
        <w:rPr>
          <w:rFonts w:ascii="Times New Roman" w:hAnsi="Times New Roman" w:cs="Times New Roman"/>
          <w:color w:val="000000"/>
          <w:sz w:val="28"/>
          <w:szCs w:val="24"/>
        </w:rPr>
      </w:pPr>
      <w:r w:rsidRPr="004E5D68">
        <w:rPr>
          <w:rFonts w:ascii="Times New Roman" w:hAnsi="Times New Roman" w:cs="Times New Roman"/>
          <w:sz w:val="28"/>
          <w:szCs w:val="28"/>
        </w:rPr>
        <w:t xml:space="preserve">Согласно проведенному эконометрическому анализу индекса человеческого развития в таблице 9, из рассмотренных трех индексов: «индекс </w:t>
      </w:r>
      <w:r w:rsidRPr="004E5D68">
        <w:rPr>
          <w:rFonts w:ascii="Times New Roman" w:hAnsi="Times New Roman" w:cs="Times New Roman"/>
          <w:sz w:val="28"/>
          <w:szCs w:val="28"/>
        </w:rPr>
        <w:lastRenderedPageBreak/>
        <w:t>образования», «</w:t>
      </w:r>
      <w:r w:rsidRPr="004E5D68">
        <w:rPr>
          <w:rFonts w:ascii="Times New Roman" w:hAnsi="Times New Roman" w:cs="Times New Roman"/>
          <w:color w:val="000000"/>
          <w:sz w:val="28"/>
          <w:szCs w:val="28"/>
        </w:rPr>
        <w:t>индекс дохода</w:t>
      </w:r>
      <w:r w:rsidRPr="004E5D68">
        <w:rPr>
          <w:rFonts w:ascii="Times New Roman" w:hAnsi="Times New Roman" w:cs="Times New Roman"/>
          <w:sz w:val="28"/>
          <w:szCs w:val="28"/>
        </w:rPr>
        <w:t>» и «</w:t>
      </w:r>
      <w:r w:rsidRPr="004E5D68">
        <w:rPr>
          <w:rFonts w:ascii="Times New Roman" w:hAnsi="Times New Roman" w:cs="Times New Roman"/>
          <w:color w:val="000000"/>
          <w:sz w:val="28"/>
          <w:szCs w:val="28"/>
        </w:rPr>
        <w:t>индекс ожидаемой продолжительности жизни</w:t>
      </w:r>
      <w:r w:rsidRPr="004E5D68">
        <w:rPr>
          <w:rFonts w:ascii="Times New Roman" w:hAnsi="Times New Roman" w:cs="Times New Roman"/>
          <w:sz w:val="28"/>
          <w:szCs w:val="28"/>
        </w:rPr>
        <w:t xml:space="preserve">», наибольшее влияние на развитие человеческого потенциала в </w:t>
      </w:r>
      <w:proofErr w:type="spellStart"/>
      <w:r w:rsidRPr="004E5D68">
        <w:rPr>
          <w:rFonts w:ascii="Times New Roman" w:hAnsi="Times New Roman" w:cs="Times New Roman"/>
          <w:sz w:val="28"/>
          <w:szCs w:val="28"/>
        </w:rPr>
        <w:t>Кыргызской</w:t>
      </w:r>
      <w:proofErr w:type="spellEnd"/>
      <w:r w:rsidRPr="004E5D68">
        <w:rPr>
          <w:rFonts w:ascii="Times New Roman" w:hAnsi="Times New Roman" w:cs="Times New Roman"/>
          <w:sz w:val="28"/>
          <w:szCs w:val="28"/>
        </w:rPr>
        <w:t xml:space="preserve"> Республике за период 2010-2017 годы имеет индекс образования, так значение его коэффициента выше</w:t>
      </w:r>
      <w:r w:rsidRPr="004E5D68">
        <w:rPr>
          <w:rFonts w:ascii="Times New Roman" w:hAnsi="Times New Roman" w:cs="Times New Roman"/>
          <w:sz w:val="32"/>
          <w:szCs w:val="28"/>
        </w:rPr>
        <w:t xml:space="preserve"> </w:t>
      </w:r>
      <w:r w:rsidRPr="004E5D68">
        <w:rPr>
          <w:rFonts w:ascii="Times New Roman" w:hAnsi="Times New Roman" w:cs="Times New Roman"/>
          <w:sz w:val="28"/>
          <w:szCs w:val="28"/>
        </w:rPr>
        <w:t xml:space="preserve">по сравнению с двумя другими рассматриваемыми и составляет </w:t>
      </w:r>
      <w:r w:rsidRPr="004E5D68">
        <w:rPr>
          <w:rFonts w:ascii="Times New Roman" w:hAnsi="Times New Roman" w:cs="Times New Roman"/>
          <w:color w:val="000000"/>
          <w:sz w:val="28"/>
          <w:szCs w:val="24"/>
        </w:rPr>
        <w:t>0,374429.</w:t>
      </w:r>
    </w:p>
    <w:p w14:paraId="12CD02B9" w14:textId="77777777" w:rsidR="005E59E9" w:rsidRPr="004E5D68" w:rsidRDefault="005E59E9" w:rsidP="007C5F24">
      <w:pPr>
        <w:spacing w:after="0" w:line="360" w:lineRule="auto"/>
        <w:ind w:firstLine="851"/>
        <w:jc w:val="both"/>
        <w:rPr>
          <w:rFonts w:ascii="Times New Roman" w:hAnsi="Times New Roman" w:cs="Times New Roman"/>
          <w:b/>
          <w:bCs/>
          <w:sz w:val="28"/>
          <w:szCs w:val="28"/>
        </w:rPr>
      </w:pPr>
    </w:p>
    <w:p w14:paraId="09456B67" w14:textId="315612D7" w:rsidR="007C5F24" w:rsidRPr="004E5D68" w:rsidRDefault="007C5F24" w:rsidP="007C5F24">
      <w:pPr>
        <w:spacing w:after="0" w:line="360" w:lineRule="auto"/>
        <w:ind w:firstLine="851"/>
        <w:jc w:val="both"/>
        <w:rPr>
          <w:b/>
          <w:bCs/>
        </w:rPr>
      </w:pPr>
      <w:r w:rsidRPr="004E5D68">
        <w:rPr>
          <w:rFonts w:ascii="Times New Roman" w:hAnsi="Times New Roman" w:cs="Times New Roman"/>
          <w:b/>
          <w:bCs/>
          <w:sz w:val="28"/>
          <w:szCs w:val="28"/>
        </w:rPr>
        <w:t xml:space="preserve">Таблица </w:t>
      </w:r>
      <w:r w:rsidR="00BC2FFD" w:rsidRPr="004E5D68">
        <w:rPr>
          <w:rFonts w:ascii="Times New Roman" w:hAnsi="Times New Roman" w:cs="Times New Roman"/>
          <w:b/>
          <w:bCs/>
          <w:sz w:val="28"/>
          <w:szCs w:val="28"/>
        </w:rPr>
        <w:t>9</w:t>
      </w:r>
      <w:r w:rsidRPr="004E5D68">
        <w:rPr>
          <w:rFonts w:ascii="Times New Roman" w:hAnsi="Times New Roman" w:cs="Times New Roman"/>
          <w:b/>
          <w:bCs/>
          <w:sz w:val="28"/>
          <w:szCs w:val="28"/>
        </w:rPr>
        <w:t xml:space="preserve"> – Регрессионная модель индекса человеческого развития </w:t>
      </w:r>
      <w:proofErr w:type="spellStart"/>
      <w:r w:rsidRPr="004E5D68">
        <w:rPr>
          <w:rFonts w:ascii="Times New Roman" w:hAnsi="Times New Roman" w:cs="Times New Roman"/>
          <w:b/>
          <w:bCs/>
          <w:sz w:val="28"/>
          <w:szCs w:val="28"/>
        </w:rPr>
        <w:t>Кыргызск</w:t>
      </w:r>
      <w:r w:rsidR="00703551" w:rsidRPr="004E5D68">
        <w:rPr>
          <w:rFonts w:ascii="Times New Roman" w:hAnsi="Times New Roman" w:cs="Times New Roman"/>
          <w:b/>
          <w:bCs/>
          <w:sz w:val="28"/>
          <w:szCs w:val="28"/>
        </w:rPr>
        <w:t>ой</w:t>
      </w:r>
      <w:proofErr w:type="spellEnd"/>
      <w:r w:rsidR="00703551" w:rsidRPr="004E5D68">
        <w:rPr>
          <w:rFonts w:ascii="Times New Roman" w:hAnsi="Times New Roman" w:cs="Times New Roman"/>
          <w:b/>
          <w:bCs/>
          <w:sz w:val="28"/>
          <w:szCs w:val="28"/>
        </w:rPr>
        <w:t xml:space="preserve"> Республики за 2010-2017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6"/>
        <w:gridCol w:w="1577"/>
        <w:gridCol w:w="1727"/>
        <w:gridCol w:w="1729"/>
        <w:gridCol w:w="1426"/>
      </w:tblGrid>
      <w:tr w:rsidR="007C5F24" w:rsidRPr="004E5D68" w14:paraId="0C190418" w14:textId="77777777" w:rsidTr="007C5F24">
        <w:trPr>
          <w:trHeight w:val="255"/>
        </w:trPr>
        <w:tc>
          <w:tcPr>
            <w:tcW w:w="1544" w:type="pct"/>
            <w:vAlign w:val="center"/>
          </w:tcPr>
          <w:p w14:paraId="473608DD" w14:textId="77777777" w:rsidR="007C5F24" w:rsidRPr="004E5D68" w:rsidRDefault="007C5F24" w:rsidP="007C5F24">
            <w:pPr>
              <w:autoSpaceDE w:val="0"/>
              <w:autoSpaceDN w:val="0"/>
              <w:adjustRightInd w:val="0"/>
              <w:spacing w:after="0" w:line="240" w:lineRule="auto"/>
              <w:jc w:val="center"/>
              <w:rPr>
                <w:rFonts w:ascii="Times New Roman" w:hAnsi="Times New Roman" w:cs="Times New Roman"/>
                <w:b/>
                <w:bCs/>
                <w:color w:val="000000"/>
                <w:sz w:val="24"/>
                <w:szCs w:val="24"/>
              </w:rPr>
            </w:pPr>
            <w:r w:rsidRPr="004E5D68">
              <w:rPr>
                <w:rFonts w:ascii="Times New Roman" w:hAnsi="Times New Roman" w:cs="Times New Roman"/>
                <w:b/>
                <w:bCs/>
                <w:color w:val="000000"/>
                <w:sz w:val="24"/>
                <w:szCs w:val="24"/>
              </w:rPr>
              <w:t>Переменная</w:t>
            </w:r>
          </w:p>
        </w:tc>
        <w:tc>
          <w:tcPr>
            <w:tcW w:w="844" w:type="pct"/>
            <w:vAlign w:val="center"/>
          </w:tcPr>
          <w:p w14:paraId="7EFED3D5" w14:textId="77777777" w:rsidR="007C5F24" w:rsidRPr="004E5D68" w:rsidRDefault="007C5F24" w:rsidP="007C5F24">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4E5D68">
              <w:rPr>
                <w:rFonts w:ascii="Times New Roman" w:hAnsi="Times New Roman" w:cs="Times New Roman"/>
                <w:b/>
                <w:bCs/>
                <w:color w:val="000000"/>
                <w:sz w:val="24"/>
                <w:szCs w:val="24"/>
              </w:rPr>
              <w:t>Коэфф</w:t>
            </w:r>
            <w:proofErr w:type="spellEnd"/>
            <w:r w:rsidRPr="004E5D68">
              <w:rPr>
                <w:rFonts w:ascii="Times New Roman" w:hAnsi="Times New Roman" w:cs="Times New Roman"/>
                <w:b/>
                <w:bCs/>
                <w:color w:val="000000"/>
                <w:sz w:val="24"/>
                <w:szCs w:val="24"/>
              </w:rPr>
              <w:t>.</w:t>
            </w:r>
          </w:p>
        </w:tc>
        <w:tc>
          <w:tcPr>
            <w:tcW w:w="924" w:type="pct"/>
            <w:vAlign w:val="center"/>
          </w:tcPr>
          <w:p w14:paraId="11119282" w14:textId="77777777" w:rsidR="007C5F24" w:rsidRPr="004E5D68" w:rsidRDefault="007C5F24" w:rsidP="007C5F24">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4E5D68">
              <w:rPr>
                <w:rFonts w:ascii="Times New Roman" w:hAnsi="Times New Roman" w:cs="Times New Roman"/>
                <w:b/>
                <w:bCs/>
                <w:color w:val="000000"/>
                <w:sz w:val="24"/>
                <w:szCs w:val="24"/>
              </w:rPr>
              <w:t>Станд</w:t>
            </w:r>
            <w:proofErr w:type="spellEnd"/>
            <w:r w:rsidRPr="004E5D68">
              <w:rPr>
                <w:rFonts w:ascii="Times New Roman" w:hAnsi="Times New Roman" w:cs="Times New Roman"/>
                <w:b/>
                <w:bCs/>
                <w:color w:val="000000"/>
                <w:sz w:val="24"/>
                <w:szCs w:val="24"/>
              </w:rPr>
              <w:t>. ошибка</w:t>
            </w:r>
          </w:p>
        </w:tc>
        <w:tc>
          <w:tcPr>
            <w:tcW w:w="925" w:type="pct"/>
            <w:vAlign w:val="center"/>
          </w:tcPr>
          <w:p w14:paraId="6A2E5014" w14:textId="77777777" w:rsidR="007C5F24" w:rsidRPr="004E5D68" w:rsidRDefault="007C5F24" w:rsidP="007C5F24">
            <w:pPr>
              <w:autoSpaceDE w:val="0"/>
              <w:autoSpaceDN w:val="0"/>
              <w:adjustRightInd w:val="0"/>
              <w:spacing w:after="0" w:line="240" w:lineRule="auto"/>
              <w:jc w:val="center"/>
              <w:rPr>
                <w:rFonts w:ascii="Times New Roman" w:hAnsi="Times New Roman" w:cs="Times New Roman"/>
                <w:b/>
                <w:bCs/>
                <w:color w:val="000000"/>
                <w:sz w:val="24"/>
                <w:szCs w:val="24"/>
              </w:rPr>
            </w:pPr>
            <w:r w:rsidRPr="004E5D68">
              <w:rPr>
                <w:rFonts w:ascii="Times New Roman" w:hAnsi="Times New Roman" w:cs="Times New Roman"/>
                <w:b/>
                <w:bCs/>
                <w:color w:val="000000"/>
                <w:sz w:val="24"/>
                <w:szCs w:val="24"/>
              </w:rPr>
              <w:t>t-Статистика</w:t>
            </w:r>
          </w:p>
        </w:tc>
        <w:tc>
          <w:tcPr>
            <w:tcW w:w="763" w:type="pct"/>
            <w:vAlign w:val="center"/>
          </w:tcPr>
          <w:p w14:paraId="0DC2FAB7" w14:textId="77777777" w:rsidR="007C5F24" w:rsidRPr="004E5D68" w:rsidRDefault="007C5F24" w:rsidP="007C5F24">
            <w:pPr>
              <w:autoSpaceDE w:val="0"/>
              <w:autoSpaceDN w:val="0"/>
              <w:adjustRightInd w:val="0"/>
              <w:spacing w:after="0" w:line="240" w:lineRule="auto"/>
              <w:jc w:val="center"/>
              <w:rPr>
                <w:rFonts w:ascii="Times New Roman" w:hAnsi="Times New Roman" w:cs="Times New Roman"/>
                <w:b/>
                <w:bCs/>
                <w:color w:val="000000"/>
                <w:sz w:val="24"/>
                <w:szCs w:val="24"/>
              </w:rPr>
            </w:pPr>
            <w:r w:rsidRPr="004E5D68">
              <w:rPr>
                <w:rFonts w:ascii="Times New Roman" w:hAnsi="Times New Roman" w:cs="Times New Roman"/>
                <w:b/>
                <w:bCs/>
                <w:color w:val="000000"/>
                <w:sz w:val="24"/>
                <w:szCs w:val="24"/>
              </w:rPr>
              <w:t>Вероятность</w:t>
            </w:r>
          </w:p>
        </w:tc>
      </w:tr>
      <w:tr w:rsidR="007C5F24" w:rsidRPr="004E5D68" w14:paraId="68C05E8C" w14:textId="77777777" w:rsidTr="007C5F24">
        <w:trPr>
          <w:trHeight w:val="225"/>
        </w:trPr>
        <w:tc>
          <w:tcPr>
            <w:tcW w:w="1544" w:type="pct"/>
            <w:vAlign w:val="bottom"/>
          </w:tcPr>
          <w:p w14:paraId="36BEB661" w14:textId="77777777" w:rsidR="007C5F24" w:rsidRPr="004E5D68" w:rsidRDefault="007C5F24" w:rsidP="007C5F24">
            <w:pPr>
              <w:autoSpaceDE w:val="0"/>
              <w:autoSpaceDN w:val="0"/>
              <w:adjustRightInd w:val="0"/>
              <w:spacing w:after="0" w:line="240" w:lineRule="auto"/>
              <w:rPr>
                <w:rFonts w:ascii="Times New Roman" w:hAnsi="Times New Roman" w:cs="Times New Roman"/>
                <w:color w:val="000000"/>
                <w:sz w:val="24"/>
                <w:szCs w:val="24"/>
              </w:rPr>
            </w:pPr>
            <w:r w:rsidRPr="004E5D68">
              <w:rPr>
                <w:rFonts w:ascii="Times New Roman" w:hAnsi="Times New Roman" w:cs="Times New Roman"/>
                <w:color w:val="000000"/>
                <w:sz w:val="24"/>
                <w:szCs w:val="24"/>
              </w:rPr>
              <w:t>Постоянная</w:t>
            </w:r>
          </w:p>
        </w:tc>
        <w:tc>
          <w:tcPr>
            <w:tcW w:w="844" w:type="pct"/>
            <w:vAlign w:val="center"/>
          </w:tcPr>
          <w:p w14:paraId="4D6780C7"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-0,022343</w:t>
            </w:r>
          </w:p>
        </w:tc>
        <w:tc>
          <w:tcPr>
            <w:tcW w:w="924" w:type="pct"/>
            <w:vAlign w:val="center"/>
          </w:tcPr>
          <w:p w14:paraId="16C42E75"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0,017596</w:t>
            </w:r>
          </w:p>
        </w:tc>
        <w:tc>
          <w:tcPr>
            <w:tcW w:w="925" w:type="pct"/>
            <w:vAlign w:val="center"/>
          </w:tcPr>
          <w:p w14:paraId="7F370203"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-1,269800</w:t>
            </w:r>
          </w:p>
        </w:tc>
        <w:tc>
          <w:tcPr>
            <w:tcW w:w="763" w:type="pct"/>
            <w:vAlign w:val="center"/>
          </w:tcPr>
          <w:p w14:paraId="7C55202D"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0,2730</w:t>
            </w:r>
          </w:p>
        </w:tc>
      </w:tr>
      <w:tr w:rsidR="007C5F24" w:rsidRPr="004E5D68" w14:paraId="771616EB" w14:textId="77777777" w:rsidTr="007C5F24">
        <w:trPr>
          <w:trHeight w:val="225"/>
        </w:trPr>
        <w:tc>
          <w:tcPr>
            <w:tcW w:w="1544" w:type="pct"/>
            <w:vAlign w:val="bottom"/>
          </w:tcPr>
          <w:p w14:paraId="36F818F8" w14:textId="77777777" w:rsidR="007C5F24" w:rsidRPr="004E5D68" w:rsidRDefault="007C5F24" w:rsidP="007C5F24">
            <w:pPr>
              <w:autoSpaceDE w:val="0"/>
              <w:autoSpaceDN w:val="0"/>
              <w:adjustRightInd w:val="0"/>
              <w:spacing w:after="0" w:line="240" w:lineRule="auto"/>
              <w:rPr>
                <w:rFonts w:ascii="Times New Roman" w:hAnsi="Times New Roman" w:cs="Times New Roman"/>
                <w:color w:val="000000"/>
                <w:sz w:val="24"/>
                <w:szCs w:val="24"/>
              </w:rPr>
            </w:pPr>
            <w:r w:rsidRPr="004E5D68">
              <w:rPr>
                <w:rFonts w:ascii="Times New Roman" w:hAnsi="Times New Roman" w:cs="Times New Roman"/>
                <w:color w:val="000000"/>
                <w:sz w:val="24"/>
                <w:szCs w:val="24"/>
              </w:rPr>
              <w:t>Индекс образования</w:t>
            </w:r>
          </w:p>
        </w:tc>
        <w:tc>
          <w:tcPr>
            <w:tcW w:w="844" w:type="pct"/>
            <w:vAlign w:val="center"/>
          </w:tcPr>
          <w:p w14:paraId="66E2C273"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0,374429</w:t>
            </w:r>
          </w:p>
        </w:tc>
        <w:tc>
          <w:tcPr>
            <w:tcW w:w="924" w:type="pct"/>
            <w:vAlign w:val="center"/>
          </w:tcPr>
          <w:p w14:paraId="244AA63F"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0,072966</w:t>
            </w:r>
          </w:p>
        </w:tc>
        <w:tc>
          <w:tcPr>
            <w:tcW w:w="925" w:type="pct"/>
            <w:vAlign w:val="center"/>
          </w:tcPr>
          <w:p w14:paraId="5ED88B03"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5,131541</w:t>
            </w:r>
          </w:p>
        </w:tc>
        <w:tc>
          <w:tcPr>
            <w:tcW w:w="763" w:type="pct"/>
            <w:vAlign w:val="center"/>
          </w:tcPr>
          <w:p w14:paraId="3459E0E9"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0,0068</w:t>
            </w:r>
          </w:p>
        </w:tc>
      </w:tr>
      <w:tr w:rsidR="007C5F24" w:rsidRPr="004E5D68" w14:paraId="100253EC" w14:textId="77777777" w:rsidTr="007C5F24">
        <w:trPr>
          <w:trHeight w:val="225"/>
        </w:trPr>
        <w:tc>
          <w:tcPr>
            <w:tcW w:w="1544" w:type="pct"/>
            <w:vAlign w:val="bottom"/>
          </w:tcPr>
          <w:p w14:paraId="257A3221" w14:textId="77777777" w:rsidR="007C5F24" w:rsidRPr="004E5D68" w:rsidRDefault="007C5F24" w:rsidP="007C5F24">
            <w:pPr>
              <w:autoSpaceDE w:val="0"/>
              <w:autoSpaceDN w:val="0"/>
              <w:adjustRightInd w:val="0"/>
              <w:spacing w:after="0" w:line="240" w:lineRule="auto"/>
              <w:rPr>
                <w:rFonts w:ascii="Times New Roman" w:hAnsi="Times New Roman" w:cs="Times New Roman"/>
                <w:color w:val="000000"/>
                <w:sz w:val="24"/>
                <w:szCs w:val="24"/>
              </w:rPr>
            </w:pPr>
            <w:r w:rsidRPr="004E5D68">
              <w:rPr>
                <w:rFonts w:ascii="Times New Roman" w:hAnsi="Times New Roman" w:cs="Times New Roman"/>
                <w:color w:val="000000"/>
                <w:sz w:val="24"/>
                <w:szCs w:val="24"/>
              </w:rPr>
              <w:t>Индекс дохода</w:t>
            </w:r>
          </w:p>
        </w:tc>
        <w:tc>
          <w:tcPr>
            <w:tcW w:w="844" w:type="pct"/>
            <w:vAlign w:val="center"/>
          </w:tcPr>
          <w:p w14:paraId="5BE1E019"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0,251923</w:t>
            </w:r>
          </w:p>
        </w:tc>
        <w:tc>
          <w:tcPr>
            <w:tcW w:w="924" w:type="pct"/>
            <w:vAlign w:val="center"/>
          </w:tcPr>
          <w:p w14:paraId="035EFD32"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0,117132</w:t>
            </w:r>
          </w:p>
        </w:tc>
        <w:tc>
          <w:tcPr>
            <w:tcW w:w="925" w:type="pct"/>
            <w:vAlign w:val="center"/>
          </w:tcPr>
          <w:p w14:paraId="6E242008"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2,150761</w:t>
            </w:r>
          </w:p>
        </w:tc>
        <w:tc>
          <w:tcPr>
            <w:tcW w:w="763" w:type="pct"/>
            <w:vAlign w:val="center"/>
          </w:tcPr>
          <w:p w14:paraId="7AEDCDEF"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0,0979</w:t>
            </w:r>
          </w:p>
        </w:tc>
      </w:tr>
      <w:tr w:rsidR="007C5F24" w:rsidRPr="004E5D68" w14:paraId="60EE4A4C" w14:textId="77777777" w:rsidTr="007C5F24">
        <w:trPr>
          <w:trHeight w:val="225"/>
        </w:trPr>
        <w:tc>
          <w:tcPr>
            <w:tcW w:w="1544" w:type="pct"/>
            <w:vAlign w:val="bottom"/>
          </w:tcPr>
          <w:p w14:paraId="445A2F38" w14:textId="77777777" w:rsidR="007C5F24" w:rsidRPr="004E5D68" w:rsidRDefault="007C5F24" w:rsidP="007C5F24">
            <w:pPr>
              <w:autoSpaceDE w:val="0"/>
              <w:autoSpaceDN w:val="0"/>
              <w:adjustRightInd w:val="0"/>
              <w:spacing w:after="0" w:line="240" w:lineRule="auto"/>
              <w:rPr>
                <w:rFonts w:ascii="Times New Roman" w:hAnsi="Times New Roman" w:cs="Times New Roman"/>
                <w:color w:val="000000"/>
                <w:sz w:val="24"/>
                <w:szCs w:val="24"/>
              </w:rPr>
            </w:pPr>
            <w:r w:rsidRPr="004E5D68">
              <w:rPr>
                <w:rFonts w:ascii="Times New Roman" w:hAnsi="Times New Roman" w:cs="Times New Roman"/>
                <w:color w:val="000000"/>
                <w:sz w:val="24"/>
                <w:szCs w:val="24"/>
              </w:rPr>
              <w:t>Индекс ожидаемой продолжительности жизни</w:t>
            </w:r>
          </w:p>
        </w:tc>
        <w:tc>
          <w:tcPr>
            <w:tcW w:w="844" w:type="pct"/>
            <w:vAlign w:val="center"/>
          </w:tcPr>
          <w:p w14:paraId="52D250CF"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0,363680</w:t>
            </w:r>
          </w:p>
        </w:tc>
        <w:tc>
          <w:tcPr>
            <w:tcW w:w="924" w:type="pct"/>
            <w:vAlign w:val="center"/>
          </w:tcPr>
          <w:p w14:paraId="6972EA64"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0,066743</w:t>
            </w:r>
          </w:p>
        </w:tc>
        <w:tc>
          <w:tcPr>
            <w:tcW w:w="925" w:type="pct"/>
            <w:vAlign w:val="center"/>
          </w:tcPr>
          <w:p w14:paraId="7896EC52"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5,448964</w:t>
            </w:r>
          </w:p>
        </w:tc>
        <w:tc>
          <w:tcPr>
            <w:tcW w:w="763" w:type="pct"/>
            <w:vAlign w:val="center"/>
          </w:tcPr>
          <w:p w14:paraId="50F4F881"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0,0055</w:t>
            </w:r>
          </w:p>
        </w:tc>
      </w:tr>
      <w:tr w:rsidR="007C5F24" w:rsidRPr="004E5D68" w14:paraId="4C9CCEF4" w14:textId="77777777" w:rsidTr="007C5F24">
        <w:trPr>
          <w:trHeight w:hRule="exact" w:val="296"/>
        </w:trPr>
        <w:tc>
          <w:tcPr>
            <w:tcW w:w="5000" w:type="pct"/>
            <w:gridSpan w:val="5"/>
            <w:vAlign w:val="bottom"/>
          </w:tcPr>
          <w:p w14:paraId="30A532DB" w14:textId="77777777" w:rsidR="007C5F24" w:rsidRPr="004E5D68" w:rsidRDefault="007C5F24" w:rsidP="007C5F24">
            <w:pPr>
              <w:autoSpaceDE w:val="0"/>
              <w:autoSpaceDN w:val="0"/>
              <w:adjustRightInd w:val="0"/>
              <w:spacing w:after="0" w:line="240" w:lineRule="auto"/>
              <w:jc w:val="center"/>
              <w:rPr>
                <w:rFonts w:ascii="Times New Roman" w:hAnsi="Times New Roman" w:cs="Times New Roman"/>
                <w:color w:val="000000"/>
                <w:sz w:val="24"/>
                <w:szCs w:val="24"/>
              </w:rPr>
            </w:pPr>
          </w:p>
        </w:tc>
      </w:tr>
      <w:tr w:rsidR="007C5F24" w:rsidRPr="004E5D68" w14:paraId="7BF23762" w14:textId="77777777" w:rsidTr="007C5F24">
        <w:trPr>
          <w:trHeight w:val="225"/>
        </w:trPr>
        <w:tc>
          <w:tcPr>
            <w:tcW w:w="1544" w:type="pct"/>
            <w:vAlign w:val="bottom"/>
          </w:tcPr>
          <w:p w14:paraId="36BC46D9" w14:textId="77777777" w:rsidR="007C5F24" w:rsidRPr="004E5D68" w:rsidRDefault="007C5F24" w:rsidP="007C5F24">
            <w:pPr>
              <w:autoSpaceDE w:val="0"/>
              <w:autoSpaceDN w:val="0"/>
              <w:adjustRightInd w:val="0"/>
              <w:spacing w:after="0"/>
              <w:rPr>
                <w:rFonts w:ascii="Times New Roman" w:hAnsi="Times New Roman" w:cs="Times New Roman"/>
                <w:color w:val="000000"/>
                <w:sz w:val="24"/>
                <w:szCs w:val="24"/>
              </w:rPr>
            </w:pPr>
            <w:proofErr w:type="spellStart"/>
            <w:r w:rsidRPr="004E5D68">
              <w:rPr>
                <w:rFonts w:ascii="Times New Roman" w:hAnsi="Times New Roman" w:cs="Times New Roman"/>
                <w:color w:val="000000"/>
                <w:sz w:val="24"/>
                <w:szCs w:val="24"/>
              </w:rPr>
              <w:t>Коэфф</w:t>
            </w:r>
            <w:proofErr w:type="spellEnd"/>
            <w:r w:rsidRPr="004E5D68">
              <w:rPr>
                <w:rFonts w:ascii="Times New Roman" w:hAnsi="Times New Roman" w:cs="Times New Roman"/>
                <w:color w:val="000000"/>
                <w:sz w:val="24"/>
                <w:szCs w:val="24"/>
              </w:rPr>
              <w:t>. детерминации</w:t>
            </w:r>
          </w:p>
          <w:p w14:paraId="6FF6D55C" w14:textId="77777777" w:rsidR="007C5F24" w:rsidRPr="004E5D68" w:rsidRDefault="007C5F24" w:rsidP="007C5F24">
            <w:pPr>
              <w:autoSpaceDE w:val="0"/>
              <w:autoSpaceDN w:val="0"/>
              <w:adjustRightInd w:val="0"/>
              <w:spacing w:after="0" w:line="240" w:lineRule="auto"/>
              <w:rPr>
                <w:rFonts w:ascii="Times New Roman" w:hAnsi="Times New Roman" w:cs="Times New Roman"/>
                <w:color w:val="000000"/>
                <w:sz w:val="24"/>
                <w:szCs w:val="24"/>
              </w:rPr>
            </w:pPr>
            <w:r w:rsidRPr="004E5D68">
              <w:rPr>
                <w:rFonts w:ascii="Times New Roman" w:hAnsi="Times New Roman" w:cs="Times New Roman"/>
                <w:color w:val="000000"/>
                <w:sz w:val="24"/>
                <w:szCs w:val="24"/>
              </w:rPr>
              <w:t>(R-</w:t>
            </w:r>
            <w:proofErr w:type="spellStart"/>
            <w:r w:rsidRPr="004E5D68">
              <w:rPr>
                <w:rFonts w:ascii="Times New Roman" w:hAnsi="Times New Roman" w:cs="Times New Roman"/>
                <w:color w:val="000000"/>
                <w:sz w:val="24"/>
                <w:szCs w:val="24"/>
              </w:rPr>
              <w:t>squared</w:t>
            </w:r>
            <w:proofErr w:type="spellEnd"/>
            <w:r w:rsidRPr="004E5D68">
              <w:rPr>
                <w:rFonts w:ascii="Times New Roman" w:hAnsi="Times New Roman" w:cs="Times New Roman"/>
                <w:color w:val="000000"/>
                <w:sz w:val="24"/>
                <w:szCs w:val="24"/>
              </w:rPr>
              <w:t>)</w:t>
            </w:r>
          </w:p>
        </w:tc>
        <w:tc>
          <w:tcPr>
            <w:tcW w:w="3456" w:type="pct"/>
            <w:gridSpan w:val="4"/>
            <w:vAlign w:val="center"/>
          </w:tcPr>
          <w:p w14:paraId="6B642527"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0,899588</w:t>
            </w:r>
          </w:p>
        </w:tc>
      </w:tr>
      <w:tr w:rsidR="007C5F24" w:rsidRPr="004E5D68" w14:paraId="4AD03FCA" w14:textId="77777777" w:rsidTr="007C5F24">
        <w:trPr>
          <w:trHeight w:val="225"/>
        </w:trPr>
        <w:tc>
          <w:tcPr>
            <w:tcW w:w="1544" w:type="pct"/>
            <w:vAlign w:val="bottom"/>
          </w:tcPr>
          <w:p w14:paraId="1643B24D" w14:textId="77777777" w:rsidR="007C5F24" w:rsidRPr="004E5D68" w:rsidRDefault="007C5F24" w:rsidP="007C5F24">
            <w:pPr>
              <w:autoSpaceDE w:val="0"/>
              <w:autoSpaceDN w:val="0"/>
              <w:adjustRightInd w:val="0"/>
              <w:spacing w:after="0"/>
              <w:rPr>
                <w:rFonts w:ascii="Times New Roman" w:hAnsi="Times New Roman" w:cs="Times New Roman"/>
                <w:color w:val="000000"/>
                <w:sz w:val="24"/>
                <w:szCs w:val="24"/>
              </w:rPr>
            </w:pPr>
            <w:proofErr w:type="spellStart"/>
            <w:r w:rsidRPr="004E5D68">
              <w:rPr>
                <w:rFonts w:ascii="Times New Roman" w:hAnsi="Times New Roman" w:cs="Times New Roman"/>
                <w:color w:val="000000"/>
                <w:sz w:val="24"/>
                <w:szCs w:val="24"/>
              </w:rPr>
              <w:t>Скоррек</w:t>
            </w:r>
            <w:proofErr w:type="spellEnd"/>
            <w:r w:rsidRPr="004E5D68">
              <w:rPr>
                <w:rFonts w:ascii="Times New Roman" w:hAnsi="Times New Roman" w:cs="Times New Roman"/>
                <w:color w:val="000000"/>
                <w:sz w:val="24"/>
                <w:szCs w:val="24"/>
              </w:rPr>
              <w:t xml:space="preserve">. </w:t>
            </w:r>
            <w:proofErr w:type="spellStart"/>
            <w:r w:rsidRPr="004E5D68">
              <w:rPr>
                <w:rFonts w:ascii="Times New Roman" w:hAnsi="Times New Roman" w:cs="Times New Roman"/>
                <w:color w:val="000000"/>
                <w:sz w:val="24"/>
                <w:szCs w:val="24"/>
              </w:rPr>
              <w:t>коэфф</w:t>
            </w:r>
            <w:proofErr w:type="spellEnd"/>
            <w:r w:rsidRPr="004E5D68">
              <w:rPr>
                <w:rFonts w:ascii="Times New Roman" w:hAnsi="Times New Roman" w:cs="Times New Roman"/>
                <w:color w:val="000000"/>
                <w:sz w:val="24"/>
                <w:szCs w:val="24"/>
              </w:rPr>
              <w:t>. Детерминации</w:t>
            </w:r>
          </w:p>
          <w:p w14:paraId="3E1BE5A7" w14:textId="77777777" w:rsidR="007C5F24" w:rsidRPr="004E5D68" w:rsidRDefault="007C5F24" w:rsidP="007C5F24">
            <w:pPr>
              <w:autoSpaceDE w:val="0"/>
              <w:autoSpaceDN w:val="0"/>
              <w:adjustRightInd w:val="0"/>
              <w:spacing w:after="0" w:line="240" w:lineRule="auto"/>
              <w:rPr>
                <w:rFonts w:ascii="Times New Roman" w:hAnsi="Times New Roman" w:cs="Times New Roman"/>
                <w:color w:val="000000"/>
                <w:sz w:val="24"/>
                <w:szCs w:val="24"/>
              </w:rPr>
            </w:pPr>
            <w:r w:rsidRPr="004E5D68">
              <w:rPr>
                <w:rFonts w:ascii="Times New Roman" w:hAnsi="Times New Roman" w:cs="Times New Roman"/>
                <w:color w:val="000000"/>
                <w:sz w:val="24"/>
                <w:szCs w:val="24"/>
              </w:rPr>
              <w:t>(</w:t>
            </w:r>
            <w:proofErr w:type="spellStart"/>
            <w:r w:rsidRPr="004E5D68">
              <w:rPr>
                <w:rFonts w:ascii="Times New Roman" w:hAnsi="Times New Roman" w:cs="Times New Roman"/>
                <w:color w:val="000000"/>
                <w:sz w:val="24"/>
                <w:szCs w:val="24"/>
              </w:rPr>
              <w:t>Adj</w:t>
            </w:r>
            <w:proofErr w:type="spellEnd"/>
            <w:r w:rsidRPr="004E5D68">
              <w:rPr>
                <w:rFonts w:ascii="Times New Roman" w:hAnsi="Times New Roman" w:cs="Times New Roman"/>
                <w:color w:val="000000"/>
                <w:sz w:val="24"/>
                <w:szCs w:val="24"/>
              </w:rPr>
              <w:t>. R-</w:t>
            </w:r>
            <w:proofErr w:type="spellStart"/>
            <w:r w:rsidRPr="004E5D68">
              <w:rPr>
                <w:rFonts w:ascii="Times New Roman" w:hAnsi="Times New Roman" w:cs="Times New Roman"/>
                <w:color w:val="000000"/>
                <w:sz w:val="24"/>
                <w:szCs w:val="24"/>
              </w:rPr>
              <w:t>squared</w:t>
            </w:r>
            <w:proofErr w:type="spellEnd"/>
            <w:r w:rsidRPr="004E5D68">
              <w:rPr>
                <w:rFonts w:ascii="Times New Roman" w:hAnsi="Times New Roman" w:cs="Times New Roman"/>
                <w:color w:val="000000"/>
                <w:sz w:val="24"/>
                <w:szCs w:val="24"/>
              </w:rPr>
              <w:t>)</w:t>
            </w:r>
          </w:p>
        </w:tc>
        <w:tc>
          <w:tcPr>
            <w:tcW w:w="3456" w:type="pct"/>
            <w:gridSpan w:val="4"/>
            <w:vAlign w:val="center"/>
          </w:tcPr>
          <w:p w14:paraId="4F45FB8D" w14:textId="77777777" w:rsidR="007C5F24" w:rsidRPr="004E5D68" w:rsidRDefault="007C5F24" w:rsidP="007C5F24">
            <w:pPr>
              <w:autoSpaceDE w:val="0"/>
              <w:autoSpaceDN w:val="0"/>
              <w:adjustRightInd w:val="0"/>
              <w:spacing w:after="0" w:line="240" w:lineRule="auto"/>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0,878061</w:t>
            </w:r>
          </w:p>
        </w:tc>
      </w:tr>
    </w:tbl>
    <w:p w14:paraId="322C13FB" w14:textId="77777777" w:rsidR="007C5F24" w:rsidRPr="004E5D68" w:rsidRDefault="007C5F24" w:rsidP="00726148">
      <w:pPr>
        <w:spacing w:after="0" w:line="240" w:lineRule="auto"/>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Составлено автором с использованием программы </w:t>
      </w:r>
      <w:proofErr w:type="spellStart"/>
      <w:r w:rsidRPr="004E5D68">
        <w:rPr>
          <w:rFonts w:ascii="Times New Roman" w:hAnsi="Times New Roman" w:cs="Times New Roman"/>
          <w:sz w:val="20"/>
          <w:szCs w:val="20"/>
        </w:rPr>
        <w:t>Eviews</w:t>
      </w:r>
      <w:proofErr w:type="spellEnd"/>
      <w:r w:rsidRPr="004E5D68">
        <w:rPr>
          <w:rFonts w:ascii="Times New Roman" w:hAnsi="Times New Roman" w:cs="Times New Roman"/>
          <w:sz w:val="20"/>
          <w:szCs w:val="20"/>
        </w:rPr>
        <w:t xml:space="preserve"> 8 на основании официальных данных UNDP </w:t>
      </w:r>
      <w:proofErr w:type="spellStart"/>
      <w:r w:rsidRPr="004E5D68">
        <w:rPr>
          <w:rFonts w:ascii="Times New Roman" w:hAnsi="Times New Roman" w:cs="Times New Roman"/>
          <w:sz w:val="20"/>
          <w:szCs w:val="20"/>
        </w:rPr>
        <w:t>Human</w:t>
      </w:r>
      <w:proofErr w:type="spellEnd"/>
      <w:r w:rsidRPr="004E5D68">
        <w:rPr>
          <w:rFonts w:ascii="Times New Roman" w:hAnsi="Times New Roman" w:cs="Times New Roman"/>
          <w:sz w:val="20"/>
          <w:szCs w:val="20"/>
        </w:rPr>
        <w:t xml:space="preserve"> </w:t>
      </w:r>
      <w:proofErr w:type="spellStart"/>
      <w:r w:rsidRPr="004E5D68">
        <w:rPr>
          <w:rFonts w:ascii="Times New Roman" w:hAnsi="Times New Roman" w:cs="Times New Roman"/>
          <w:sz w:val="20"/>
          <w:szCs w:val="20"/>
        </w:rPr>
        <w:t>Development</w:t>
      </w:r>
      <w:proofErr w:type="spellEnd"/>
      <w:r w:rsidRPr="004E5D68">
        <w:rPr>
          <w:rFonts w:ascii="Times New Roman" w:hAnsi="Times New Roman" w:cs="Times New Roman"/>
          <w:sz w:val="20"/>
          <w:szCs w:val="20"/>
        </w:rPr>
        <w:t xml:space="preserve"> </w:t>
      </w:r>
      <w:proofErr w:type="spellStart"/>
      <w:r w:rsidRPr="004E5D68">
        <w:rPr>
          <w:rFonts w:ascii="Times New Roman" w:hAnsi="Times New Roman" w:cs="Times New Roman"/>
          <w:sz w:val="20"/>
          <w:szCs w:val="20"/>
        </w:rPr>
        <w:t>Reports</w:t>
      </w:r>
      <w:proofErr w:type="spellEnd"/>
    </w:p>
    <w:p w14:paraId="32BDE8B5" w14:textId="77777777" w:rsidR="007C5F24" w:rsidRPr="004E5D68" w:rsidRDefault="007C5F24" w:rsidP="007C5F24">
      <w:pPr>
        <w:spacing w:after="0" w:line="360" w:lineRule="auto"/>
        <w:ind w:firstLine="709"/>
        <w:jc w:val="both"/>
        <w:rPr>
          <w:rFonts w:ascii="Times New Roman" w:hAnsi="Times New Roman" w:cs="Times New Roman"/>
          <w:sz w:val="28"/>
          <w:szCs w:val="28"/>
        </w:rPr>
      </w:pPr>
    </w:p>
    <w:p w14:paraId="5B32C7B4" w14:textId="45358D5C" w:rsidR="007C5F24" w:rsidRPr="004E5D68" w:rsidRDefault="00BC2FFD" w:rsidP="007C5F24">
      <w:pPr>
        <w:spacing w:after="0" w:line="360" w:lineRule="auto"/>
        <w:ind w:firstLine="709"/>
        <w:jc w:val="both"/>
        <w:rPr>
          <w:rFonts w:ascii="Times New Roman" w:hAnsi="Times New Roman" w:cs="Times New Roman"/>
          <w:color w:val="000000"/>
          <w:sz w:val="28"/>
          <w:szCs w:val="24"/>
        </w:rPr>
      </w:pPr>
      <w:r w:rsidRPr="004E5D68">
        <w:rPr>
          <w:rFonts w:ascii="Times New Roman" w:hAnsi="Times New Roman" w:cs="Times New Roman"/>
          <w:color w:val="000000"/>
          <w:sz w:val="28"/>
          <w:szCs w:val="24"/>
        </w:rPr>
        <w:t>Другими словами, хотелось бы отметить, для развития экономики республики образование – один из важнейших факторов.</w:t>
      </w:r>
    </w:p>
    <w:p w14:paraId="20BD3E17" w14:textId="1CCBF75F" w:rsidR="00D137BA" w:rsidRPr="004E5D68" w:rsidRDefault="00D137BA" w:rsidP="007C5F24">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Поэтому для дальнейшего увеличения «индекса образования» в </w:t>
      </w:r>
      <w:proofErr w:type="spellStart"/>
      <w:r w:rsidRPr="004E5D68">
        <w:rPr>
          <w:rFonts w:ascii="Times New Roman" w:hAnsi="Times New Roman" w:cs="Times New Roman"/>
          <w:sz w:val="28"/>
          <w:szCs w:val="28"/>
        </w:rPr>
        <w:t>Кыргызской</w:t>
      </w:r>
      <w:proofErr w:type="spellEnd"/>
      <w:r w:rsidRPr="004E5D68">
        <w:rPr>
          <w:rFonts w:ascii="Times New Roman" w:hAnsi="Times New Roman" w:cs="Times New Roman"/>
          <w:sz w:val="28"/>
          <w:szCs w:val="28"/>
        </w:rPr>
        <w:t xml:space="preserve"> Республик</w:t>
      </w:r>
      <w:r w:rsidR="00FF3E42" w:rsidRPr="004E5D68">
        <w:rPr>
          <w:rFonts w:ascii="Times New Roman" w:hAnsi="Times New Roman" w:cs="Times New Roman"/>
          <w:sz w:val="28"/>
          <w:szCs w:val="28"/>
        </w:rPr>
        <w:t>е</w:t>
      </w:r>
      <w:r w:rsidRPr="004E5D68">
        <w:rPr>
          <w:rFonts w:ascii="Times New Roman" w:hAnsi="Times New Roman" w:cs="Times New Roman"/>
          <w:sz w:val="28"/>
          <w:szCs w:val="28"/>
        </w:rPr>
        <w:t xml:space="preserve"> про</w:t>
      </w:r>
      <w:r w:rsidR="00FF3E42" w:rsidRPr="004E5D68">
        <w:rPr>
          <w:rFonts w:ascii="Times New Roman" w:hAnsi="Times New Roman" w:cs="Times New Roman"/>
          <w:sz w:val="28"/>
          <w:szCs w:val="28"/>
        </w:rPr>
        <w:t xml:space="preserve">ведем </w:t>
      </w:r>
      <w:r w:rsidR="004F69BD" w:rsidRPr="004E5D68">
        <w:rPr>
          <w:rFonts w:ascii="Times New Roman" w:hAnsi="Times New Roman" w:cs="Times New Roman"/>
          <w:sz w:val="28"/>
          <w:szCs w:val="28"/>
        </w:rPr>
        <w:t>его экономет</w:t>
      </w:r>
      <w:r w:rsidR="00726148" w:rsidRPr="004E5D68">
        <w:rPr>
          <w:rFonts w:ascii="Times New Roman" w:hAnsi="Times New Roman" w:cs="Times New Roman"/>
          <w:sz w:val="28"/>
          <w:szCs w:val="28"/>
        </w:rPr>
        <w:t>рический анализ (см. табл. 10).</w:t>
      </w:r>
    </w:p>
    <w:p w14:paraId="72C985F8" w14:textId="77777777" w:rsidR="00726148" w:rsidRPr="004E5D68" w:rsidRDefault="00726148" w:rsidP="00726148">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Приведенные выше проблемы подтверждаются эконометрической моделью, отображающей зависимость индекса образования </w:t>
      </w:r>
      <w:proofErr w:type="spellStart"/>
      <w:r w:rsidRPr="004E5D68">
        <w:rPr>
          <w:rFonts w:ascii="Times New Roman" w:hAnsi="Times New Roman" w:cs="Times New Roman"/>
          <w:sz w:val="28"/>
          <w:szCs w:val="28"/>
        </w:rPr>
        <w:t>Кыргызской</w:t>
      </w:r>
      <w:proofErr w:type="spellEnd"/>
      <w:r w:rsidRPr="004E5D68">
        <w:rPr>
          <w:rFonts w:ascii="Times New Roman" w:hAnsi="Times New Roman" w:cs="Times New Roman"/>
          <w:sz w:val="28"/>
          <w:szCs w:val="28"/>
        </w:rPr>
        <w:t xml:space="preserve"> Республике от охвата дошкольным образованием (% детей дошкольного возраста), охвата начальным образованием (% населения младшего школьного возраста), охвата средним образованием (% населения среднего школьного возраста), охвата высшим образованием (% населения третичного школьного возраста), процента учителей начальной школы, которые прошли минимальную организованную подготовку учителей (до или во время работы), необходимую для обучения на начальном уровне, соотношение учеников и </w:t>
      </w:r>
      <w:r w:rsidRPr="004E5D68">
        <w:rPr>
          <w:rFonts w:ascii="Times New Roman" w:hAnsi="Times New Roman" w:cs="Times New Roman"/>
          <w:sz w:val="28"/>
          <w:szCs w:val="28"/>
        </w:rPr>
        <w:lastRenderedPageBreak/>
        <w:t>учителей в начальной школе (количество учеников на одного учителя) (см. табл. 10).</w:t>
      </w:r>
    </w:p>
    <w:p w14:paraId="5DEE2196" w14:textId="77777777" w:rsidR="005E59E9" w:rsidRPr="004E5D68" w:rsidRDefault="005E59E9" w:rsidP="00B67127">
      <w:pPr>
        <w:spacing w:after="0" w:line="360" w:lineRule="auto"/>
        <w:ind w:firstLine="709"/>
        <w:jc w:val="both"/>
        <w:rPr>
          <w:rFonts w:ascii="Times New Roman" w:hAnsi="Times New Roman" w:cs="Times New Roman"/>
          <w:b/>
          <w:bCs/>
          <w:sz w:val="28"/>
          <w:szCs w:val="28"/>
        </w:rPr>
      </w:pPr>
    </w:p>
    <w:p w14:paraId="45AEAE7F" w14:textId="27EDF0F1" w:rsidR="00B67127" w:rsidRPr="004E5D68" w:rsidRDefault="00B67127" w:rsidP="00B67127">
      <w:pPr>
        <w:spacing w:after="0" w:line="360" w:lineRule="auto"/>
        <w:ind w:firstLine="709"/>
        <w:jc w:val="both"/>
        <w:rPr>
          <w:rFonts w:ascii="Times New Roman" w:hAnsi="Times New Roman" w:cs="Times New Roman"/>
          <w:b/>
          <w:bCs/>
          <w:sz w:val="28"/>
          <w:szCs w:val="28"/>
        </w:rPr>
      </w:pPr>
      <w:r w:rsidRPr="004E5D68">
        <w:rPr>
          <w:rFonts w:ascii="Times New Roman" w:hAnsi="Times New Roman" w:cs="Times New Roman"/>
          <w:b/>
          <w:bCs/>
          <w:sz w:val="28"/>
          <w:szCs w:val="28"/>
        </w:rPr>
        <w:t>Таблица 10 – Регрессионная модель индекса обра</w:t>
      </w:r>
      <w:r w:rsidR="0038540A" w:rsidRPr="004E5D68">
        <w:rPr>
          <w:rFonts w:ascii="Times New Roman" w:hAnsi="Times New Roman" w:cs="Times New Roman"/>
          <w:b/>
          <w:bCs/>
          <w:sz w:val="28"/>
          <w:szCs w:val="28"/>
        </w:rPr>
        <w:t xml:space="preserve">зования </w:t>
      </w:r>
      <w:proofErr w:type="spellStart"/>
      <w:r w:rsidR="0038540A" w:rsidRPr="004E5D68">
        <w:rPr>
          <w:rFonts w:ascii="Times New Roman" w:hAnsi="Times New Roman" w:cs="Times New Roman"/>
          <w:b/>
          <w:bCs/>
          <w:sz w:val="28"/>
          <w:szCs w:val="28"/>
        </w:rPr>
        <w:t>Кыргызской</w:t>
      </w:r>
      <w:proofErr w:type="spellEnd"/>
      <w:r w:rsidR="0038540A" w:rsidRPr="004E5D68">
        <w:rPr>
          <w:rFonts w:ascii="Times New Roman" w:hAnsi="Times New Roman" w:cs="Times New Roman"/>
          <w:b/>
          <w:bCs/>
          <w:sz w:val="28"/>
          <w:szCs w:val="28"/>
        </w:rPr>
        <w:t xml:space="preserve"> Республик</w:t>
      </w:r>
      <w:r w:rsidR="000E1538" w:rsidRPr="004E5D68">
        <w:rPr>
          <w:rFonts w:ascii="Times New Roman" w:hAnsi="Times New Roman" w:cs="Times New Roman"/>
          <w:b/>
          <w:bCs/>
          <w:sz w:val="28"/>
          <w:szCs w:val="28"/>
        </w:rPr>
        <w:t>и</w:t>
      </w:r>
      <w:r w:rsidR="0038540A" w:rsidRPr="004E5D68">
        <w:rPr>
          <w:rFonts w:ascii="Times New Roman" w:hAnsi="Times New Roman" w:cs="Times New Roman"/>
          <w:b/>
          <w:bCs/>
          <w:sz w:val="28"/>
          <w:szCs w:val="28"/>
        </w:rPr>
        <w:t xml:space="preserve"> за 2010-2017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5"/>
        <w:gridCol w:w="1527"/>
        <w:gridCol w:w="1671"/>
        <w:gridCol w:w="1673"/>
        <w:gridCol w:w="1389"/>
      </w:tblGrid>
      <w:tr w:rsidR="000B0EAA" w:rsidRPr="004E5D68" w14:paraId="3975818F" w14:textId="77777777" w:rsidTr="0038540A">
        <w:trPr>
          <w:trHeight w:val="225"/>
        </w:trPr>
        <w:tc>
          <w:tcPr>
            <w:tcW w:w="1651" w:type="pct"/>
            <w:vAlign w:val="center"/>
          </w:tcPr>
          <w:p w14:paraId="417769AD" w14:textId="77777777" w:rsidR="00B67127" w:rsidRPr="004E5D68" w:rsidRDefault="00B67127" w:rsidP="0038540A">
            <w:pPr>
              <w:autoSpaceDE w:val="0"/>
              <w:autoSpaceDN w:val="0"/>
              <w:adjustRightInd w:val="0"/>
              <w:spacing w:after="0" w:line="240" w:lineRule="auto"/>
              <w:jc w:val="center"/>
              <w:rPr>
                <w:rFonts w:ascii="Times New Roman" w:hAnsi="Times New Roman" w:cs="Times New Roman"/>
                <w:b/>
                <w:bCs/>
                <w:color w:val="000000"/>
                <w:sz w:val="24"/>
                <w:szCs w:val="24"/>
              </w:rPr>
            </w:pPr>
            <w:r w:rsidRPr="004E5D68">
              <w:rPr>
                <w:rFonts w:ascii="Times New Roman" w:hAnsi="Times New Roman" w:cs="Times New Roman"/>
                <w:b/>
                <w:bCs/>
                <w:color w:val="000000"/>
                <w:sz w:val="24"/>
                <w:szCs w:val="24"/>
              </w:rPr>
              <w:t>Переменная</w:t>
            </w:r>
          </w:p>
        </w:tc>
        <w:tc>
          <w:tcPr>
            <w:tcW w:w="817" w:type="pct"/>
            <w:vAlign w:val="center"/>
          </w:tcPr>
          <w:p w14:paraId="1D1DEE89" w14:textId="77777777" w:rsidR="00B67127" w:rsidRPr="004E5D68" w:rsidRDefault="00B67127" w:rsidP="0038540A">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4E5D68">
              <w:rPr>
                <w:rFonts w:ascii="Times New Roman" w:hAnsi="Times New Roman" w:cs="Times New Roman"/>
                <w:b/>
                <w:bCs/>
                <w:color w:val="000000"/>
                <w:sz w:val="24"/>
                <w:szCs w:val="24"/>
              </w:rPr>
              <w:t>Коэфф</w:t>
            </w:r>
            <w:proofErr w:type="spellEnd"/>
            <w:r w:rsidRPr="004E5D68">
              <w:rPr>
                <w:rFonts w:ascii="Times New Roman" w:hAnsi="Times New Roman" w:cs="Times New Roman"/>
                <w:b/>
                <w:bCs/>
                <w:color w:val="000000"/>
                <w:sz w:val="24"/>
                <w:szCs w:val="24"/>
              </w:rPr>
              <w:t>.</w:t>
            </w:r>
          </w:p>
        </w:tc>
        <w:tc>
          <w:tcPr>
            <w:tcW w:w="894" w:type="pct"/>
            <w:vAlign w:val="center"/>
          </w:tcPr>
          <w:p w14:paraId="2054CBB2" w14:textId="77777777" w:rsidR="00B67127" w:rsidRPr="004E5D68" w:rsidRDefault="00B67127" w:rsidP="0038540A">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sidRPr="004E5D68">
              <w:rPr>
                <w:rFonts w:ascii="Times New Roman" w:hAnsi="Times New Roman" w:cs="Times New Roman"/>
                <w:b/>
                <w:bCs/>
                <w:color w:val="000000"/>
                <w:sz w:val="24"/>
                <w:szCs w:val="24"/>
              </w:rPr>
              <w:t>Станд</w:t>
            </w:r>
            <w:proofErr w:type="spellEnd"/>
            <w:r w:rsidRPr="004E5D68">
              <w:rPr>
                <w:rFonts w:ascii="Times New Roman" w:hAnsi="Times New Roman" w:cs="Times New Roman"/>
                <w:b/>
                <w:bCs/>
                <w:color w:val="000000"/>
                <w:sz w:val="24"/>
                <w:szCs w:val="24"/>
              </w:rPr>
              <w:t>. ошибка</w:t>
            </w:r>
          </w:p>
        </w:tc>
        <w:tc>
          <w:tcPr>
            <w:tcW w:w="895" w:type="pct"/>
            <w:vAlign w:val="center"/>
          </w:tcPr>
          <w:p w14:paraId="701741E7" w14:textId="77777777" w:rsidR="00B67127" w:rsidRPr="004E5D68" w:rsidRDefault="00B67127" w:rsidP="0038540A">
            <w:pPr>
              <w:autoSpaceDE w:val="0"/>
              <w:autoSpaceDN w:val="0"/>
              <w:adjustRightInd w:val="0"/>
              <w:spacing w:after="0" w:line="240" w:lineRule="auto"/>
              <w:jc w:val="center"/>
              <w:rPr>
                <w:rFonts w:ascii="Times New Roman" w:hAnsi="Times New Roman" w:cs="Times New Roman"/>
                <w:b/>
                <w:bCs/>
                <w:color w:val="000000"/>
                <w:sz w:val="24"/>
                <w:szCs w:val="24"/>
              </w:rPr>
            </w:pPr>
            <w:r w:rsidRPr="004E5D68">
              <w:rPr>
                <w:rFonts w:ascii="Times New Roman" w:hAnsi="Times New Roman" w:cs="Times New Roman"/>
                <w:b/>
                <w:bCs/>
                <w:color w:val="000000"/>
                <w:sz w:val="24"/>
                <w:szCs w:val="24"/>
              </w:rPr>
              <w:t>t-Статистика</w:t>
            </w:r>
          </w:p>
        </w:tc>
        <w:tc>
          <w:tcPr>
            <w:tcW w:w="743" w:type="pct"/>
            <w:vAlign w:val="center"/>
          </w:tcPr>
          <w:p w14:paraId="47483DBE" w14:textId="77777777" w:rsidR="00B67127" w:rsidRPr="004E5D68" w:rsidRDefault="00B67127" w:rsidP="0038540A">
            <w:pPr>
              <w:autoSpaceDE w:val="0"/>
              <w:autoSpaceDN w:val="0"/>
              <w:adjustRightInd w:val="0"/>
              <w:spacing w:after="0" w:line="240" w:lineRule="auto"/>
              <w:jc w:val="center"/>
              <w:rPr>
                <w:rFonts w:ascii="Times New Roman" w:hAnsi="Times New Roman" w:cs="Times New Roman"/>
                <w:b/>
                <w:bCs/>
                <w:color w:val="000000"/>
                <w:sz w:val="24"/>
                <w:szCs w:val="24"/>
              </w:rPr>
            </w:pPr>
            <w:r w:rsidRPr="004E5D68">
              <w:rPr>
                <w:rFonts w:ascii="Times New Roman" w:hAnsi="Times New Roman" w:cs="Times New Roman"/>
                <w:b/>
                <w:bCs/>
                <w:color w:val="000000"/>
                <w:sz w:val="24"/>
                <w:szCs w:val="24"/>
              </w:rPr>
              <w:t>Вероятность</w:t>
            </w:r>
          </w:p>
        </w:tc>
      </w:tr>
      <w:tr w:rsidR="000B0EAA" w:rsidRPr="004E5D68" w14:paraId="40360CC5" w14:textId="77777777" w:rsidTr="0038540A">
        <w:trPr>
          <w:trHeight w:val="225"/>
        </w:trPr>
        <w:tc>
          <w:tcPr>
            <w:tcW w:w="1651" w:type="pct"/>
            <w:vAlign w:val="bottom"/>
          </w:tcPr>
          <w:p w14:paraId="6BF81520" w14:textId="7BEBBE28" w:rsidR="00B67127" w:rsidRPr="004E5D68" w:rsidRDefault="007379DC" w:rsidP="0038540A">
            <w:pPr>
              <w:autoSpaceDE w:val="0"/>
              <w:autoSpaceDN w:val="0"/>
              <w:adjustRightInd w:val="0"/>
              <w:spacing w:after="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Постоянная</w:t>
            </w:r>
          </w:p>
        </w:tc>
        <w:tc>
          <w:tcPr>
            <w:tcW w:w="817" w:type="pct"/>
            <w:vAlign w:val="center"/>
          </w:tcPr>
          <w:p w14:paraId="274F6616" w14:textId="77777777"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0,298389</w:t>
            </w:r>
          </w:p>
        </w:tc>
        <w:tc>
          <w:tcPr>
            <w:tcW w:w="894" w:type="pct"/>
            <w:vAlign w:val="center"/>
          </w:tcPr>
          <w:p w14:paraId="2C0C1E67" w14:textId="2E9E8916"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031722</w:t>
            </w:r>
          </w:p>
        </w:tc>
        <w:tc>
          <w:tcPr>
            <w:tcW w:w="895" w:type="pct"/>
            <w:vAlign w:val="center"/>
          </w:tcPr>
          <w:p w14:paraId="67F72909" w14:textId="32493D80"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9</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406367</w:t>
            </w:r>
          </w:p>
        </w:tc>
        <w:tc>
          <w:tcPr>
            <w:tcW w:w="743" w:type="pct"/>
            <w:vAlign w:val="center"/>
          </w:tcPr>
          <w:p w14:paraId="0FEE3363" w14:textId="45BBFC32"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0674</w:t>
            </w:r>
          </w:p>
        </w:tc>
      </w:tr>
      <w:tr w:rsidR="000B0EAA" w:rsidRPr="004E5D68" w14:paraId="6632ABB6" w14:textId="77777777" w:rsidTr="0038540A">
        <w:trPr>
          <w:trHeight w:val="225"/>
        </w:trPr>
        <w:tc>
          <w:tcPr>
            <w:tcW w:w="1651" w:type="pct"/>
            <w:vAlign w:val="bottom"/>
          </w:tcPr>
          <w:p w14:paraId="7494B70F" w14:textId="77777777" w:rsidR="00B67127" w:rsidRPr="004E5D68" w:rsidRDefault="00B67127" w:rsidP="0038540A">
            <w:pPr>
              <w:autoSpaceDE w:val="0"/>
              <w:autoSpaceDN w:val="0"/>
              <w:adjustRightInd w:val="0"/>
              <w:spacing w:after="0"/>
              <w:rPr>
                <w:rFonts w:ascii="Times New Roman" w:hAnsi="Times New Roman" w:cs="Times New Roman"/>
                <w:color w:val="000000"/>
                <w:sz w:val="24"/>
                <w:szCs w:val="24"/>
              </w:rPr>
            </w:pPr>
            <w:r w:rsidRPr="004E5D68">
              <w:rPr>
                <w:rFonts w:ascii="Times New Roman" w:hAnsi="Times New Roman" w:cs="Times New Roman"/>
                <w:color w:val="000000"/>
                <w:sz w:val="24"/>
                <w:szCs w:val="24"/>
              </w:rPr>
              <w:t>Охват дошкольным образ-ем</w:t>
            </w:r>
          </w:p>
        </w:tc>
        <w:tc>
          <w:tcPr>
            <w:tcW w:w="817" w:type="pct"/>
            <w:vAlign w:val="center"/>
          </w:tcPr>
          <w:p w14:paraId="083F9DF5" w14:textId="77777777"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-0,030988</w:t>
            </w:r>
          </w:p>
        </w:tc>
        <w:tc>
          <w:tcPr>
            <w:tcW w:w="894" w:type="pct"/>
            <w:vAlign w:val="center"/>
          </w:tcPr>
          <w:p w14:paraId="0B9B7BE0" w14:textId="0173EB14"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011477</w:t>
            </w:r>
          </w:p>
        </w:tc>
        <w:tc>
          <w:tcPr>
            <w:tcW w:w="895" w:type="pct"/>
            <w:vAlign w:val="center"/>
          </w:tcPr>
          <w:p w14:paraId="66EBF8DE" w14:textId="507846F5"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-2</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700037</w:t>
            </w:r>
          </w:p>
        </w:tc>
        <w:tc>
          <w:tcPr>
            <w:tcW w:w="743" w:type="pct"/>
            <w:vAlign w:val="center"/>
          </w:tcPr>
          <w:p w14:paraId="05B75B35" w14:textId="0B74D89A"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2258</w:t>
            </w:r>
          </w:p>
        </w:tc>
      </w:tr>
      <w:tr w:rsidR="000B0EAA" w:rsidRPr="004E5D68" w14:paraId="4B4934FB" w14:textId="77777777" w:rsidTr="0038540A">
        <w:trPr>
          <w:trHeight w:val="225"/>
        </w:trPr>
        <w:tc>
          <w:tcPr>
            <w:tcW w:w="1651" w:type="pct"/>
            <w:vAlign w:val="bottom"/>
          </w:tcPr>
          <w:p w14:paraId="40F24C72" w14:textId="77777777" w:rsidR="00B67127" w:rsidRPr="004E5D68" w:rsidRDefault="00B67127" w:rsidP="0038540A">
            <w:pPr>
              <w:autoSpaceDE w:val="0"/>
              <w:autoSpaceDN w:val="0"/>
              <w:adjustRightInd w:val="0"/>
              <w:spacing w:after="0"/>
              <w:rPr>
                <w:rFonts w:ascii="Times New Roman" w:hAnsi="Times New Roman" w:cs="Times New Roman"/>
                <w:color w:val="000000"/>
                <w:sz w:val="24"/>
                <w:szCs w:val="24"/>
              </w:rPr>
            </w:pPr>
            <w:r w:rsidRPr="004E5D68">
              <w:rPr>
                <w:rFonts w:ascii="Times New Roman" w:hAnsi="Times New Roman" w:cs="Times New Roman"/>
                <w:color w:val="000000"/>
                <w:sz w:val="24"/>
                <w:szCs w:val="24"/>
              </w:rPr>
              <w:t>Охват начальным образ-ем</w:t>
            </w:r>
          </w:p>
        </w:tc>
        <w:tc>
          <w:tcPr>
            <w:tcW w:w="817" w:type="pct"/>
            <w:vAlign w:val="center"/>
          </w:tcPr>
          <w:p w14:paraId="2A6B7766" w14:textId="77777777"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0,183680</w:t>
            </w:r>
          </w:p>
        </w:tc>
        <w:tc>
          <w:tcPr>
            <w:tcW w:w="894" w:type="pct"/>
            <w:vAlign w:val="center"/>
          </w:tcPr>
          <w:p w14:paraId="77D0508E" w14:textId="310701F8"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024079</w:t>
            </w:r>
          </w:p>
        </w:tc>
        <w:tc>
          <w:tcPr>
            <w:tcW w:w="895" w:type="pct"/>
            <w:vAlign w:val="center"/>
          </w:tcPr>
          <w:p w14:paraId="0DAF42E3" w14:textId="4E758BC0"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7</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628267</w:t>
            </w:r>
          </w:p>
        </w:tc>
        <w:tc>
          <w:tcPr>
            <w:tcW w:w="743" w:type="pct"/>
            <w:vAlign w:val="center"/>
          </w:tcPr>
          <w:p w14:paraId="17A5B624" w14:textId="3F40C775"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0830</w:t>
            </w:r>
          </w:p>
        </w:tc>
      </w:tr>
      <w:tr w:rsidR="000B0EAA" w:rsidRPr="004E5D68" w14:paraId="57A562C2" w14:textId="77777777" w:rsidTr="0038540A">
        <w:trPr>
          <w:trHeight w:val="225"/>
        </w:trPr>
        <w:tc>
          <w:tcPr>
            <w:tcW w:w="1651" w:type="pct"/>
            <w:vAlign w:val="bottom"/>
          </w:tcPr>
          <w:p w14:paraId="528259F9" w14:textId="77777777" w:rsidR="00B67127" w:rsidRPr="004E5D68" w:rsidRDefault="00B67127" w:rsidP="0038540A">
            <w:pPr>
              <w:autoSpaceDE w:val="0"/>
              <w:autoSpaceDN w:val="0"/>
              <w:adjustRightInd w:val="0"/>
              <w:spacing w:after="0"/>
              <w:rPr>
                <w:rFonts w:ascii="Times New Roman" w:hAnsi="Times New Roman" w:cs="Times New Roman"/>
                <w:color w:val="000000"/>
                <w:sz w:val="24"/>
                <w:szCs w:val="24"/>
              </w:rPr>
            </w:pPr>
            <w:r w:rsidRPr="004E5D68">
              <w:rPr>
                <w:rFonts w:ascii="Times New Roman" w:hAnsi="Times New Roman" w:cs="Times New Roman"/>
                <w:color w:val="000000"/>
                <w:sz w:val="24"/>
                <w:szCs w:val="24"/>
              </w:rPr>
              <w:t>Охват средним образ-ем</w:t>
            </w:r>
          </w:p>
        </w:tc>
        <w:tc>
          <w:tcPr>
            <w:tcW w:w="817" w:type="pct"/>
            <w:vAlign w:val="center"/>
          </w:tcPr>
          <w:p w14:paraId="6DC288A9" w14:textId="77777777"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0,203399</w:t>
            </w:r>
          </w:p>
        </w:tc>
        <w:tc>
          <w:tcPr>
            <w:tcW w:w="894" w:type="pct"/>
            <w:vAlign w:val="center"/>
          </w:tcPr>
          <w:p w14:paraId="5B01A81D" w14:textId="6C5D2750"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020955</w:t>
            </w:r>
          </w:p>
        </w:tc>
        <w:tc>
          <w:tcPr>
            <w:tcW w:w="895" w:type="pct"/>
            <w:vAlign w:val="center"/>
          </w:tcPr>
          <w:p w14:paraId="699B4FF4" w14:textId="19DEAA86"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9</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706658</w:t>
            </w:r>
          </w:p>
        </w:tc>
        <w:tc>
          <w:tcPr>
            <w:tcW w:w="743" w:type="pct"/>
            <w:vAlign w:val="center"/>
          </w:tcPr>
          <w:p w14:paraId="0657214E" w14:textId="61A9DC88"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0654</w:t>
            </w:r>
          </w:p>
        </w:tc>
      </w:tr>
      <w:tr w:rsidR="000B0EAA" w:rsidRPr="004E5D68" w14:paraId="291A50C7" w14:textId="77777777" w:rsidTr="0038540A">
        <w:trPr>
          <w:trHeight w:val="225"/>
        </w:trPr>
        <w:tc>
          <w:tcPr>
            <w:tcW w:w="1651" w:type="pct"/>
            <w:vAlign w:val="bottom"/>
          </w:tcPr>
          <w:p w14:paraId="7ECA99DE" w14:textId="77777777" w:rsidR="00B67127" w:rsidRPr="004E5D68" w:rsidRDefault="00B67127" w:rsidP="0038540A">
            <w:pPr>
              <w:autoSpaceDE w:val="0"/>
              <w:autoSpaceDN w:val="0"/>
              <w:adjustRightInd w:val="0"/>
              <w:spacing w:after="0"/>
              <w:rPr>
                <w:rFonts w:ascii="Times New Roman" w:hAnsi="Times New Roman" w:cs="Times New Roman"/>
                <w:color w:val="000000"/>
                <w:sz w:val="24"/>
                <w:szCs w:val="24"/>
              </w:rPr>
            </w:pPr>
            <w:r w:rsidRPr="004E5D68">
              <w:rPr>
                <w:rFonts w:ascii="Times New Roman" w:hAnsi="Times New Roman" w:cs="Times New Roman"/>
                <w:color w:val="000000"/>
                <w:sz w:val="24"/>
                <w:szCs w:val="24"/>
              </w:rPr>
              <w:t>Охват высшим образ-ем</w:t>
            </w:r>
          </w:p>
        </w:tc>
        <w:tc>
          <w:tcPr>
            <w:tcW w:w="817" w:type="pct"/>
            <w:vAlign w:val="center"/>
          </w:tcPr>
          <w:p w14:paraId="3D7DE158" w14:textId="77777777"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0,119945</w:t>
            </w:r>
          </w:p>
        </w:tc>
        <w:tc>
          <w:tcPr>
            <w:tcW w:w="894" w:type="pct"/>
            <w:vAlign w:val="center"/>
          </w:tcPr>
          <w:p w14:paraId="213AC503" w14:textId="210D3288"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019997</w:t>
            </w:r>
          </w:p>
        </w:tc>
        <w:tc>
          <w:tcPr>
            <w:tcW w:w="895" w:type="pct"/>
            <w:vAlign w:val="center"/>
          </w:tcPr>
          <w:p w14:paraId="66A4C7F9" w14:textId="6187B235"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5</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998177</w:t>
            </w:r>
          </w:p>
        </w:tc>
        <w:tc>
          <w:tcPr>
            <w:tcW w:w="743" w:type="pct"/>
            <w:vAlign w:val="center"/>
          </w:tcPr>
          <w:p w14:paraId="5A988B06" w14:textId="1A472DC7"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1052</w:t>
            </w:r>
          </w:p>
        </w:tc>
      </w:tr>
      <w:tr w:rsidR="000B0EAA" w:rsidRPr="004E5D68" w14:paraId="34FEC4BF" w14:textId="77777777" w:rsidTr="0038540A">
        <w:trPr>
          <w:trHeight w:val="225"/>
        </w:trPr>
        <w:tc>
          <w:tcPr>
            <w:tcW w:w="1651" w:type="pct"/>
            <w:vAlign w:val="bottom"/>
          </w:tcPr>
          <w:p w14:paraId="7199B5D6" w14:textId="5C617CF3" w:rsidR="00B67127" w:rsidRPr="004E5D68" w:rsidRDefault="000B0EAA" w:rsidP="0038540A">
            <w:pPr>
              <w:autoSpaceDE w:val="0"/>
              <w:autoSpaceDN w:val="0"/>
              <w:adjustRightInd w:val="0"/>
              <w:spacing w:after="0"/>
              <w:rPr>
                <w:rFonts w:ascii="Times New Roman" w:hAnsi="Times New Roman" w:cs="Times New Roman"/>
                <w:color w:val="000000"/>
                <w:sz w:val="24"/>
                <w:szCs w:val="24"/>
              </w:rPr>
            </w:pPr>
            <w:r w:rsidRPr="004E5D68">
              <w:rPr>
                <w:rFonts w:ascii="Times New Roman" w:hAnsi="Times New Roman" w:cs="Times New Roman"/>
                <w:color w:val="000000"/>
                <w:sz w:val="24"/>
                <w:szCs w:val="24"/>
              </w:rPr>
              <w:t>Доля подготовленных преподавателей нач. классов</w:t>
            </w:r>
          </w:p>
        </w:tc>
        <w:tc>
          <w:tcPr>
            <w:tcW w:w="817" w:type="pct"/>
            <w:vAlign w:val="center"/>
          </w:tcPr>
          <w:p w14:paraId="30E1C0E3" w14:textId="77777777"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0,015954</w:t>
            </w:r>
          </w:p>
        </w:tc>
        <w:tc>
          <w:tcPr>
            <w:tcW w:w="894" w:type="pct"/>
            <w:vAlign w:val="center"/>
          </w:tcPr>
          <w:p w14:paraId="5FB19EE7" w14:textId="0CB20381"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005678</w:t>
            </w:r>
          </w:p>
        </w:tc>
        <w:tc>
          <w:tcPr>
            <w:tcW w:w="895" w:type="pct"/>
            <w:vAlign w:val="center"/>
          </w:tcPr>
          <w:p w14:paraId="3C29E6F9" w14:textId="5B6BD5CC"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2</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809920</w:t>
            </w:r>
          </w:p>
        </w:tc>
        <w:tc>
          <w:tcPr>
            <w:tcW w:w="743" w:type="pct"/>
            <w:vAlign w:val="center"/>
          </w:tcPr>
          <w:p w14:paraId="2E8EBD3E" w14:textId="3CDDDFC4"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2177</w:t>
            </w:r>
          </w:p>
        </w:tc>
      </w:tr>
      <w:tr w:rsidR="000B0EAA" w:rsidRPr="004E5D68" w14:paraId="628F5490" w14:textId="77777777" w:rsidTr="0038540A">
        <w:trPr>
          <w:trHeight w:val="225"/>
        </w:trPr>
        <w:tc>
          <w:tcPr>
            <w:tcW w:w="1651" w:type="pct"/>
            <w:vAlign w:val="bottom"/>
          </w:tcPr>
          <w:p w14:paraId="2CCEA955" w14:textId="77777777" w:rsidR="00B67127" w:rsidRPr="004E5D68" w:rsidRDefault="00B67127" w:rsidP="0038540A">
            <w:pPr>
              <w:autoSpaceDE w:val="0"/>
              <w:autoSpaceDN w:val="0"/>
              <w:adjustRightInd w:val="0"/>
              <w:spacing w:after="0"/>
              <w:rPr>
                <w:rFonts w:ascii="Times New Roman" w:hAnsi="Times New Roman" w:cs="Times New Roman"/>
                <w:color w:val="000000"/>
                <w:sz w:val="24"/>
                <w:szCs w:val="24"/>
              </w:rPr>
            </w:pPr>
            <w:r w:rsidRPr="004E5D68">
              <w:rPr>
                <w:rFonts w:ascii="Times New Roman" w:hAnsi="Times New Roman" w:cs="Times New Roman"/>
                <w:color w:val="000000"/>
                <w:sz w:val="24"/>
                <w:szCs w:val="24"/>
              </w:rPr>
              <w:t>Соотношение учеников и учителей в начальной школе</w:t>
            </w:r>
          </w:p>
        </w:tc>
        <w:tc>
          <w:tcPr>
            <w:tcW w:w="817" w:type="pct"/>
            <w:vAlign w:val="center"/>
          </w:tcPr>
          <w:p w14:paraId="0F42E278" w14:textId="77777777"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-0,000715</w:t>
            </w:r>
          </w:p>
        </w:tc>
        <w:tc>
          <w:tcPr>
            <w:tcW w:w="894" w:type="pct"/>
            <w:vAlign w:val="center"/>
          </w:tcPr>
          <w:p w14:paraId="13F6DF1A" w14:textId="361FAA44"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000305</w:t>
            </w:r>
          </w:p>
        </w:tc>
        <w:tc>
          <w:tcPr>
            <w:tcW w:w="895" w:type="pct"/>
            <w:vAlign w:val="center"/>
          </w:tcPr>
          <w:p w14:paraId="00D9A331" w14:textId="104A057A"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-2</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344886</w:t>
            </w:r>
          </w:p>
        </w:tc>
        <w:tc>
          <w:tcPr>
            <w:tcW w:w="743" w:type="pct"/>
            <w:vAlign w:val="center"/>
          </w:tcPr>
          <w:p w14:paraId="385651DD" w14:textId="3B4F2AD5"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932C66" w:rsidRPr="004E5D68">
              <w:rPr>
                <w:rFonts w:ascii="Times New Roman" w:hAnsi="Times New Roman" w:cs="Times New Roman"/>
                <w:color w:val="000000"/>
                <w:sz w:val="24"/>
                <w:szCs w:val="24"/>
              </w:rPr>
              <w:t>,</w:t>
            </w:r>
            <w:r w:rsidRPr="004E5D68">
              <w:rPr>
                <w:rFonts w:ascii="Times New Roman" w:hAnsi="Times New Roman" w:cs="Times New Roman"/>
                <w:color w:val="000000"/>
                <w:sz w:val="24"/>
                <w:szCs w:val="24"/>
              </w:rPr>
              <w:t>2566</w:t>
            </w:r>
          </w:p>
        </w:tc>
      </w:tr>
      <w:tr w:rsidR="00B67127" w:rsidRPr="004E5D68" w14:paraId="77E1F55F" w14:textId="77777777" w:rsidTr="0038540A">
        <w:trPr>
          <w:trHeight w:hRule="exact" w:val="308"/>
        </w:trPr>
        <w:tc>
          <w:tcPr>
            <w:tcW w:w="5000" w:type="pct"/>
            <w:gridSpan w:val="5"/>
            <w:vAlign w:val="bottom"/>
          </w:tcPr>
          <w:p w14:paraId="2FAC1658" w14:textId="77777777" w:rsidR="00B67127" w:rsidRPr="004E5D68" w:rsidRDefault="00B67127" w:rsidP="0038540A">
            <w:pPr>
              <w:autoSpaceDE w:val="0"/>
              <w:autoSpaceDN w:val="0"/>
              <w:adjustRightInd w:val="0"/>
              <w:spacing w:after="0"/>
              <w:jc w:val="center"/>
              <w:rPr>
                <w:rFonts w:ascii="Times New Roman" w:hAnsi="Times New Roman" w:cs="Times New Roman"/>
                <w:color w:val="000000"/>
                <w:sz w:val="24"/>
                <w:szCs w:val="24"/>
              </w:rPr>
            </w:pPr>
          </w:p>
        </w:tc>
      </w:tr>
      <w:tr w:rsidR="00B67127" w:rsidRPr="004E5D68" w14:paraId="5BD202EB" w14:textId="77777777" w:rsidTr="0038540A">
        <w:trPr>
          <w:trHeight w:val="225"/>
        </w:trPr>
        <w:tc>
          <w:tcPr>
            <w:tcW w:w="1651" w:type="pct"/>
            <w:vAlign w:val="bottom"/>
          </w:tcPr>
          <w:p w14:paraId="328F41B0" w14:textId="77777777" w:rsidR="00B67127" w:rsidRPr="004E5D68" w:rsidRDefault="00B67127" w:rsidP="0038540A">
            <w:pPr>
              <w:autoSpaceDE w:val="0"/>
              <w:autoSpaceDN w:val="0"/>
              <w:adjustRightInd w:val="0"/>
              <w:spacing w:after="0"/>
              <w:rPr>
                <w:rFonts w:ascii="Times New Roman" w:hAnsi="Times New Roman" w:cs="Times New Roman"/>
                <w:color w:val="000000"/>
                <w:sz w:val="24"/>
                <w:szCs w:val="24"/>
              </w:rPr>
            </w:pPr>
            <w:proofErr w:type="spellStart"/>
            <w:r w:rsidRPr="004E5D68">
              <w:rPr>
                <w:rFonts w:ascii="Times New Roman" w:hAnsi="Times New Roman" w:cs="Times New Roman"/>
                <w:color w:val="000000"/>
                <w:sz w:val="24"/>
                <w:szCs w:val="24"/>
              </w:rPr>
              <w:t>Коэфф</w:t>
            </w:r>
            <w:proofErr w:type="spellEnd"/>
            <w:r w:rsidRPr="004E5D68">
              <w:rPr>
                <w:rFonts w:ascii="Times New Roman" w:hAnsi="Times New Roman" w:cs="Times New Roman"/>
                <w:color w:val="000000"/>
                <w:sz w:val="24"/>
                <w:szCs w:val="24"/>
              </w:rPr>
              <w:t>. детерминации</w:t>
            </w:r>
          </w:p>
          <w:p w14:paraId="3CD7C04C" w14:textId="77777777" w:rsidR="00B67127" w:rsidRPr="004E5D68" w:rsidRDefault="00B67127" w:rsidP="0038540A">
            <w:pPr>
              <w:autoSpaceDE w:val="0"/>
              <w:autoSpaceDN w:val="0"/>
              <w:adjustRightInd w:val="0"/>
              <w:spacing w:after="0" w:line="240" w:lineRule="auto"/>
              <w:rPr>
                <w:rFonts w:ascii="Times New Roman" w:hAnsi="Times New Roman" w:cs="Times New Roman"/>
                <w:color w:val="000000"/>
                <w:sz w:val="24"/>
                <w:szCs w:val="24"/>
              </w:rPr>
            </w:pPr>
            <w:r w:rsidRPr="004E5D68">
              <w:rPr>
                <w:rFonts w:ascii="Times New Roman" w:hAnsi="Times New Roman" w:cs="Times New Roman"/>
                <w:color w:val="000000"/>
                <w:sz w:val="24"/>
                <w:szCs w:val="24"/>
              </w:rPr>
              <w:t>(R-</w:t>
            </w:r>
            <w:proofErr w:type="spellStart"/>
            <w:r w:rsidRPr="004E5D68">
              <w:rPr>
                <w:rFonts w:ascii="Times New Roman" w:hAnsi="Times New Roman" w:cs="Times New Roman"/>
                <w:color w:val="000000"/>
                <w:sz w:val="24"/>
                <w:szCs w:val="24"/>
              </w:rPr>
              <w:t>squared</w:t>
            </w:r>
            <w:proofErr w:type="spellEnd"/>
            <w:r w:rsidRPr="004E5D68">
              <w:rPr>
                <w:rFonts w:ascii="Times New Roman" w:hAnsi="Times New Roman" w:cs="Times New Roman"/>
                <w:color w:val="000000"/>
                <w:sz w:val="24"/>
                <w:szCs w:val="24"/>
              </w:rPr>
              <w:t>)</w:t>
            </w:r>
          </w:p>
        </w:tc>
        <w:tc>
          <w:tcPr>
            <w:tcW w:w="3349" w:type="pct"/>
            <w:gridSpan w:val="4"/>
            <w:vAlign w:val="center"/>
          </w:tcPr>
          <w:p w14:paraId="3BF908C3" w14:textId="07D2791B" w:rsidR="00B67127" w:rsidRPr="004E5D68" w:rsidRDefault="00B67127" w:rsidP="0038540A">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w:t>
            </w:r>
            <w:r w:rsidR="0038540A" w:rsidRPr="004E5D68">
              <w:rPr>
                <w:rFonts w:ascii="Times New Roman" w:hAnsi="Times New Roman" w:cs="Times New Roman"/>
                <w:color w:val="000000"/>
                <w:sz w:val="24"/>
                <w:szCs w:val="24"/>
              </w:rPr>
              <w:t>8</w:t>
            </w:r>
            <w:r w:rsidRPr="004E5D68">
              <w:rPr>
                <w:rFonts w:ascii="Times New Roman" w:hAnsi="Times New Roman" w:cs="Times New Roman"/>
                <w:color w:val="000000"/>
                <w:sz w:val="24"/>
                <w:szCs w:val="24"/>
              </w:rPr>
              <w:t>99940</w:t>
            </w:r>
          </w:p>
        </w:tc>
      </w:tr>
      <w:tr w:rsidR="00B67127" w:rsidRPr="004E5D68" w14:paraId="687A8357" w14:textId="77777777" w:rsidTr="0038540A">
        <w:trPr>
          <w:trHeight w:val="225"/>
        </w:trPr>
        <w:tc>
          <w:tcPr>
            <w:tcW w:w="1651" w:type="pct"/>
            <w:vAlign w:val="bottom"/>
          </w:tcPr>
          <w:p w14:paraId="22C6E8A9" w14:textId="77777777" w:rsidR="00B67127" w:rsidRPr="004E5D68" w:rsidRDefault="00B67127" w:rsidP="0038540A">
            <w:pPr>
              <w:autoSpaceDE w:val="0"/>
              <w:autoSpaceDN w:val="0"/>
              <w:adjustRightInd w:val="0"/>
              <w:spacing w:after="0"/>
              <w:rPr>
                <w:rFonts w:ascii="Times New Roman" w:hAnsi="Times New Roman" w:cs="Times New Roman"/>
                <w:color w:val="000000"/>
                <w:sz w:val="24"/>
                <w:szCs w:val="24"/>
              </w:rPr>
            </w:pPr>
            <w:proofErr w:type="spellStart"/>
            <w:r w:rsidRPr="004E5D68">
              <w:rPr>
                <w:rFonts w:ascii="Times New Roman" w:hAnsi="Times New Roman" w:cs="Times New Roman"/>
                <w:color w:val="000000"/>
                <w:sz w:val="24"/>
                <w:szCs w:val="24"/>
              </w:rPr>
              <w:t>Скоррек</w:t>
            </w:r>
            <w:proofErr w:type="spellEnd"/>
            <w:r w:rsidRPr="004E5D68">
              <w:rPr>
                <w:rFonts w:ascii="Times New Roman" w:hAnsi="Times New Roman" w:cs="Times New Roman"/>
                <w:color w:val="000000"/>
                <w:sz w:val="24"/>
                <w:szCs w:val="24"/>
              </w:rPr>
              <w:t xml:space="preserve">. </w:t>
            </w:r>
            <w:proofErr w:type="spellStart"/>
            <w:r w:rsidRPr="004E5D68">
              <w:rPr>
                <w:rFonts w:ascii="Times New Roman" w:hAnsi="Times New Roman" w:cs="Times New Roman"/>
                <w:color w:val="000000"/>
                <w:sz w:val="24"/>
                <w:szCs w:val="24"/>
              </w:rPr>
              <w:t>коэфф</w:t>
            </w:r>
            <w:proofErr w:type="spellEnd"/>
            <w:r w:rsidRPr="004E5D68">
              <w:rPr>
                <w:rFonts w:ascii="Times New Roman" w:hAnsi="Times New Roman" w:cs="Times New Roman"/>
                <w:color w:val="000000"/>
                <w:sz w:val="24"/>
                <w:szCs w:val="24"/>
              </w:rPr>
              <w:t>. детерминации</w:t>
            </w:r>
          </w:p>
          <w:p w14:paraId="43D85577" w14:textId="77777777" w:rsidR="00B67127" w:rsidRPr="004E5D68" w:rsidRDefault="00B67127" w:rsidP="0038540A">
            <w:pPr>
              <w:autoSpaceDE w:val="0"/>
              <w:autoSpaceDN w:val="0"/>
              <w:adjustRightInd w:val="0"/>
              <w:spacing w:after="0" w:line="240" w:lineRule="auto"/>
              <w:rPr>
                <w:rFonts w:ascii="Times New Roman" w:hAnsi="Times New Roman" w:cs="Times New Roman"/>
                <w:color w:val="000000"/>
                <w:sz w:val="24"/>
                <w:szCs w:val="24"/>
              </w:rPr>
            </w:pPr>
            <w:r w:rsidRPr="004E5D68">
              <w:rPr>
                <w:rFonts w:ascii="Times New Roman" w:hAnsi="Times New Roman" w:cs="Times New Roman"/>
                <w:color w:val="000000"/>
                <w:sz w:val="24"/>
                <w:szCs w:val="24"/>
              </w:rPr>
              <w:t>(</w:t>
            </w:r>
            <w:proofErr w:type="spellStart"/>
            <w:r w:rsidRPr="004E5D68">
              <w:rPr>
                <w:rFonts w:ascii="Times New Roman" w:hAnsi="Times New Roman" w:cs="Times New Roman"/>
                <w:color w:val="000000"/>
                <w:sz w:val="24"/>
                <w:szCs w:val="24"/>
              </w:rPr>
              <w:t>Adj</w:t>
            </w:r>
            <w:proofErr w:type="spellEnd"/>
            <w:r w:rsidRPr="004E5D68">
              <w:rPr>
                <w:rFonts w:ascii="Times New Roman" w:hAnsi="Times New Roman" w:cs="Times New Roman"/>
                <w:color w:val="000000"/>
                <w:sz w:val="24"/>
                <w:szCs w:val="24"/>
              </w:rPr>
              <w:t>. R-</w:t>
            </w:r>
            <w:proofErr w:type="spellStart"/>
            <w:r w:rsidRPr="004E5D68">
              <w:rPr>
                <w:rFonts w:ascii="Times New Roman" w:hAnsi="Times New Roman" w:cs="Times New Roman"/>
                <w:color w:val="000000"/>
                <w:sz w:val="24"/>
                <w:szCs w:val="24"/>
              </w:rPr>
              <w:t>squared</w:t>
            </w:r>
            <w:proofErr w:type="spellEnd"/>
            <w:r w:rsidRPr="004E5D68">
              <w:rPr>
                <w:rFonts w:ascii="Times New Roman" w:hAnsi="Times New Roman" w:cs="Times New Roman"/>
                <w:color w:val="000000"/>
                <w:sz w:val="24"/>
                <w:szCs w:val="24"/>
              </w:rPr>
              <w:t>)</w:t>
            </w:r>
          </w:p>
        </w:tc>
        <w:tc>
          <w:tcPr>
            <w:tcW w:w="3349" w:type="pct"/>
            <w:gridSpan w:val="4"/>
            <w:vAlign w:val="center"/>
          </w:tcPr>
          <w:p w14:paraId="5D53874D" w14:textId="6C0292EC" w:rsidR="00B67127" w:rsidRPr="004E5D68" w:rsidRDefault="00D016A0" w:rsidP="00D016A0">
            <w:pPr>
              <w:autoSpaceDE w:val="0"/>
              <w:autoSpaceDN w:val="0"/>
              <w:adjustRightInd w:val="0"/>
              <w:spacing w:after="0"/>
              <w:ind w:right="10"/>
              <w:jc w:val="center"/>
              <w:rPr>
                <w:rFonts w:ascii="Times New Roman" w:hAnsi="Times New Roman" w:cs="Times New Roman"/>
                <w:color w:val="000000"/>
                <w:sz w:val="24"/>
                <w:szCs w:val="24"/>
              </w:rPr>
            </w:pPr>
            <w:r w:rsidRPr="004E5D68">
              <w:rPr>
                <w:rFonts w:ascii="Times New Roman" w:hAnsi="Times New Roman" w:cs="Times New Roman"/>
                <w:color w:val="000000"/>
                <w:sz w:val="24"/>
                <w:szCs w:val="24"/>
              </w:rPr>
              <w:t>0,845361</w:t>
            </w:r>
          </w:p>
        </w:tc>
      </w:tr>
    </w:tbl>
    <w:p w14:paraId="7E5B0660" w14:textId="4E1D9414" w:rsidR="00F32672" w:rsidRPr="004E5D68" w:rsidRDefault="00932C66" w:rsidP="00726148">
      <w:pPr>
        <w:spacing w:after="0" w:line="240" w:lineRule="auto"/>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w:t>
      </w:r>
      <w:r w:rsidR="00F32672" w:rsidRPr="004E5D68">
        <w:rPr>
          <w:rFonts w:ascii="Times New Roman" w:hAnsi="Times New Roman" w:cs="Times New Roman"/>
          <w:sz w:val="20"/>
          <w:szCs w:val="20"/>
        </w:rPr>
        <w:t xml:space="preserve">Составлено автором с использованием программы </w:t>
      </w:r>
      <w:proofErr w:type="spellStart"/>
      <w:r w:rsidR="00F32672" w:rsidRPr="004E5D68">
        <w:rPr>
          <w:rFonts w:ascii="Times New Roman" w:hAnsi="Times New Roman" w:cs="Times New Roman"/>
          <w:sz w:val="20"/>
          <w:szCs w:val="20"/>
        </w:rPr>
        <w:t>Eviews</w:t>
      </w:r>
      <w:proofErr w:type="spellEnd"/>
      <w:r w:rsidR="00F32672" w:rsidRPr="004E5D68">
        <w:rPr>
          <w:rFonts w:ascii="Times New Roman" w:hAnsi="Times New Roman" w:cs="Times New Roman"/>
          <w:sz w:val="20"/>
          <w:szCs w:val="20"/>
        </w:rPr>
        <w:t xml:space="preserve"> 8 на основании официальных данных UNDP </w:t>
      </w:r>
      <w:proofErr w:type="spellStart"/>
      <w:r w:rsidR="00F32672" w:rsidRPr="004E5D68">
        <w:rPr>
          <w:rFonts w:ascii="Times New Roman" w:hAnsi="Times New Roman" w:cs="Times New Roman"/>
          <w:sz w:val="20"/>
          <w:szCs w:val="20"/>
        </w:rPr>
        <w:t>Human</w:t>
      </w:r>
      <w:proofErr w:type="spellEnd"/>
      <w:r w:rsidR="00F32672" w:rsidRPr="004E5D68">
        <w:rPr>
          <w:rFonts w:ascii="Times New Roman" w:hAnsi="Times New Roman" w:cs="Times New Roman"/>
          <w:sz w:val="20"/>
          <w:szCs w:val="20"/>
        </w:rPr>
        <w:t xml:space="preserve"> </w:t>
      </w:r>
      <w:proofErr w:type="spellStart"/>
      <w:r w:rsidR="00F32672" w:rsidRPr="004E5D68">
        <w:rPr>
          <w:rFonts w:ascii="Times New Roman" w:hAnsi="Times New Roman" w:cs="Times New Roman"/>
          <w:sz w:val="20"/>
          <w:szCs w:val="20"/>
        </w:rPr>
        <w:t>Development</w:t>
      </w:r>
      <w:proofErr w:type="spellEnd"/>
      <w:r w:rsidR="00F32672" w:rsidRPr="004E5D68">
        <w:rPr>
          <w:rFonts w:ascii="Times New Roman" w:hAnsi="Times New Roman" w:cs="Times New Roman"/>
          <w:sz w:val="20"/>
          <w:szCs w:val="20"/>
        </w:rPr>
        <w:t xml:space="preserve"> </w:t>
      </w:r>
      <w:proofErr w:type="spellStart"/>
      <w:r w:rsidR="00F32672" w:rsidRPr="004E5D68">
        <w:rPr>
          <w:rFonts w:ascii="Times New Roman" w:hAnsi="Times New Roman" w:cs="Times New Roman"/>
          <w:sz w:val="20"/>
          <w:szCs w:val="20"/>
        </w:rPr>
        <w:t>Reports</w:t>
      </w:r>
      <w:proofErr w:type="spellEnd"/>
      <w:r w:rsidR="00703551" w:rsidRPr="004E5D68">
        <w:rPr>
          <w:rFonts w:ascii="Times New Roman" w:hAnsi="Times New Roman" w:cs="Times New Roman"/>
          <w:sz w:val="20"/>
          <w:szCs w:val="20"/>
        </w:rPr>
        <w:t xml:space="preserve"> за 210-2018 годы.</w:t>
      </w:r>
    </w:p>
    <w:p w14:paraId="7990F9BA" w14:textId="77777777" w:rsidR="00BC2FFD" w:rsidRPr="004E5D68" w:rsidRDefault="00BC2FFD" w:rsidP="00927111">
      <w:pPr>
        <w:spacing w:after="0" w:line="360" w:lineRule="auto"/>
        <w:ind w:firstLine="709"/>
        <w:jc w:val="both"/>
        <w:rPr>
          <w:rFonts w:ascii="Times New Roman" w:hAnsi="Times New Roman" w:cs="Times New Roman"/>
          <w:sz w:val="28"/>
          <w:szCs w:val="28"/>
        </w:rPr>
      </w:pPr>
    </w:p>
    <w:p w14:paraId="6CF4BAF6" w14:textId="27ED23DC" w:rsidR="00C84346" w:rsidRPr="004E5D68" w:rsidRDefault="00BE7ED3" w:rsidP="00927111">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Результаты </w:t>
      </w:r>
      <w:r w:rsidR="00414EA5" w:rsidRPr="004E5D68">
        <w:rPr>
          <w:rFonts w:ascii="Times New Roman" w:hAnsi="Times New Roman" w:cs="Times New Roman"/>
          <w:sz w:val="28"/>
          <w:szCs w:val="28"/>
        </w:rPr>
        <w:t xml:space="preserve">эконометрической </w:t>
      </w:r>
      <w:r w:rsidRPr="004E5D68">
        <w:rPr>
          <w:rFonts w:ascii="Times New Roman" w:hAnsi="Times New Roman" w:cs="Times New Roman"/>
          <w:sz w:val="28"/>
          <w:szCs w:val="28"/>
        </w:rPr>
        <w:t xml:space="preserve">модели показывают </w:t>
      </w:r>
      <w:r w:rsidR="00E668F1" w:rsidRPr="004E5D68">
        <w:rPr>
          <w:rFonts w:ascii="Times New Roman" w:hAnsi="Times New Roman" w:cs="Times New Roman"/>
          <w:sz w:val="28"/>
          <w:szCs w:val="28"/>
        </w:rPr>
        <w:t>отрицательное влияние охвата дошкольным образованием</w:t>
      </w:r>
      <w:r w:rsidR="00D11293" w:rsidRPr="004E5D68">
        <w:rPr>
          <w:rFonts w:ascii="Times New Roman" w:hAnsi="Times New Roman" w:cs="Times New Roman"/>
          <w:sz w:val="28"/>
          <w:szCs w:val="28"/>
        </w:rPr>
        <w:t xml:space="preserve"> (</w:t>
      </w:r>
      <w:r w:rsidR="00D11293" w:rsidRPr="004E5D68">
        <w:rPr>
          <w:rFonts w:ascii="Times New Roman" w:hAnsi="Times New Roman" w:cs="Times New Roman"/>
          <w:color w:val="000000"/>
          <w:sz w:val="28"/>
          <w:szCs w:val="24"/>
        </w:rPr>
        <w:t>-0,030988</w:t>
      </w:r>
      <w:r w:rsidR="00D11293" w:rsidRPr="004E5D68">
        <w:rPr>
          <w:rFonts w:ascii="Times New Roman" w:hAnsi="Times New Roman" w:cs="Times New Roman"/>
          <w:sz w:val="28"/>
          <w:szCs w:val="28"/>
        </w:rPr>
        <w:t>)</w:t>
      </w:r>
      <w:r w:rsidR="00C84346" w:rsidRPr="004E5D68">
        <w:rPr>
          <w:rFonts w:ascii="Times New Roman" w:hAnsi="Times New Roman" w:cs="Times New Roman"/>
          <w:sz w:val="28"/>
          <w:szCs w:val="28"/>
        </w:rPr>
        <w:t xml:space="preserve">, несмотря на положительную тенденцию, </w:t>
      </w:r>
      <w:r w:rsidR="00E668F1" w:rsidRPr="004E5D68">
        <w:rPr>
          <w:rFonts w:ascii="Times New Roman" w:hAnsi="Times New Roman" w:cs="Times New Roman"/>
          <w:sz w:val="28"/>
          <w:szCs w:val="28"/>
        </w:rPr>
        <w:t xml:space="preserve">и соотношения учеников и </w:t>
      </w:r>
      <w:r w:rsidR="00414EA5" w:rsidRPr="004E5D68">
        <w:rPr>
          <w:rFonts w:ascii="Times New Roman" w:hAnsi="Times New Roman" w:cs="Times New Roman"/>
          <w:sz w:val="28"/>
          <w:szCs w:val="28"/>
        </w:rPr>
        <w:t xml:space="preserve">на индекс образования в </w:t>
      </w:r>
      <w:proofErr w:type="spellStart"/>
      <w:r w:rsidR="00414EA5" w:rsidRPr="004E5D68">
        <w:rPr>
          <w:rFonts w:ascii="Times New Roman" w:hAnsi="Times New Roman" w:cs="Times New Roman"/>
          <w:sz w:val="28"/>
          <w:szCs w:val="28"/>
        </w:rPr>
        <w:t>Кыргызской</w:t>
      </w:r>
      <w:proofErr w:type="spellEnd"/>
      <w:r w:rsidR="00414EA5" w:rsidRPr="004E5D68">
        <w:rPr>
          <w:rFonts w:ascii="Times New Roman" w:hAnsi="Times New Roman" w:cs="Times New Roman"/>
          <w:sz w:val="28"/>
          <w:szCs w:val="28"/>
        </w:rPr>
        <w:t xml:space="preserve"> Республике</w:t>
      </w:r>
      <w:r w:rsidR="00F33212" w:rsidRPr="004E5D68">
        <w:rPr>
          <w:rFonts w:ascii="Times New Roman" w:hAnsi="Times New Roman" w:cs="Times New Roman"/>
          <w:sz w:val="28"/>
          <w:szCs w:val="28"/>
        </w:rPr>
        <w:t xml:space="preserve"> (</w:t>
      </w:r>
      <w:r w:rsidR="00F33212" w:rsidRPr="004E5D68">
        <w:rPr>
          <w:rFonts w:ascii="Times New Roman" w:hAnsi="Times New Roman" w:cs="Times New Roman"/>
          <w:color w:val="000000"/>
          <w:sz w:val="28"/>
          <w:szCs w:val="24"/>
        </w:rPr>
        <w:t>-0,000715</w:t>
      </w:r>
      <w:r w:rsidR="00F33212" w:rsidRPr="004E5D68">
        <w:rPr>
          <w:rFonts w:ascii="Times New Roman" w:hAnsi="Times New Roman" w:cs="Times New Roman"/>
          <w:sz w:val="28"/>
          <w:szCs w:val="28"/>
        </w:rPr>
        <w:t>)</w:t>
      </w:r>
      <w:r w:rsidR="00E668F1" w:rsidRPr="004E5D68">
        <w:rPr>
          <w:rFonts w:ascii="Times New Roman" w:hAnsi="Times New Roman" w:cs="Times New Roman"/>
          <w:sz w:val="28"/>
          <w:szCs w:val="28"/>
        </w:rPr>
        <w:t>. Причиной выступ</w:t>
      </w:r>
      <w:r w:rsidR="00C84346" w:rsidRPr="004E5D68">
        <w:rPr>
          <w:rFonts w:ascii="Times New Roman" w:hAnsi="Times New Roman" w:cs="Times New Roman"/>
          <w:sz w:val="28"/>
          <w:szCs w:val="28"/>
        </w:rPr>
        <w:t>ают</w:t>
      </w:r>
      <w:r w:rsidR="00E668F1" w:rsidRPr="004E5D68">
        <w:rPr>
          <w:rFonts w:ascii="Times New Roman" w:hAnsi="Times New Roman" w:cs="Times New Roman"/>
          <w:sz w:val="28"/>
          <w:szCs w:val="28"/>
        </w:rPr>
        <w:t xml:space="preserve"> переполненность учебных заведений и низк</w:t>
      </w:r>
      <w:r w:rsidR="00C84346" w:rsidRPr="004E5D68">
        <w:rPr>
          <w:rFonts w:ascii="Times New Roman" w:hAnsi="Times New Roman" w:cs="Times New Roman"/>
          <w:sz w:val="28"/>
          <w:szCs w:val="28"/>
        </w:rPr>
        <w:t>ое</w:t>
      </w:r>
      <w:r w:rsidR="00E668F1" w:rsidRPr="004E5D68">
        <w:rPr>
          <w:rFonts w:ascii="Times New Roman" w:hAnsi="Times New Roman" w:cs="Times New Roman"/>
          <w:sz w:val="28"/>
          <w:szCs w:val="28"/>
        </w:rPr>
        <w:t xml:space="preserve"> качество </w:t>
      </w:r>
      <w:r w:rsidR="00C84346" w:rsidRPr="004E5D68">
        <w:rPr>
          <w:rFonts w:ascii="Times New Roman" w:hAnsi="Times New Roman" w:cs="Times New Roman"/>
          <w:sz w:val="28"/>
          <w:szCs w:val="28"/>
        </w:rPr>
        <w:t xml:space="preserve">подготовки учителей в сельской </w:t>
      </w:r>
      <w:r w:rsidR="00FC46E1" w:rsidRPr="004E5D68">
        <w:rPr>
          <w:rFonts w:ascii="Times New Roman" w:hAnsi="Times New Roman" w:cs="Times New Roman"/>
          <w:sz w:val="28"/>
          <w:szCs w:val="28"/>
        </w:rPr>
        <w:t>местности</w:t>
      </w:r>
      <w:r w:rsidR="00C84346" w:rsidRPr="004E5D68">
        <w:rPr>
          <w:rFonts w:ascii="Times New Roman" w:hAnsi="Times New Roman" w:cs="Times New Roman"/>
          <w:sz w:val="28"/>
          <w:szCs w:val="28"/>
        </w:rPr>
        <w:t xml:space="preserve">. Наибольшее </w:t>
      </w:r>
      <w:r w:rsidRPr="004E5D68">
        <w:rPr>
          <w:rFonts w:ascii="Times New Roman" w:hAnsi="Times New Roman" w:cs="Times New Roman"/>
          <w:sz w:val="28"/>
          <w:szCs w:val="28"/>
        </w:rPr>
        <w:t>положительн</w:t>
      </w:r>
      <w:r w:rsidR="00C84346" w:rsidRPr="004E5D68">
        <w:rPr>
          <w:rFonts w:ascii="Times New Roman" w:hAnsi="Times New Roman" w:cs="Times New Roman"/>
          <w:sz w:val="28"/>
          <w:szCs w:val="28"/>
        </w:rPr>
        <w:t>о</w:t>
      </w:r>
      <w:r w:rsidRPr="004E5D68">
        <w:rPr>
          <w:rFonts w:ascii="Times New Roman" w:hAnsi="Times New Roman" w:cs="Times New Roman"/>
          <w:sz w:val="28"/>
          <w:szCs w:val="28"/>
        </w:rPr>
        <w:t xml:space="preserve">е </w:t>
      </w:r>
      <w:r w:rsidR="00C84346" w:rsidRPr="004E5D68">
        <w:rPr>
          <w:rFonts w:ascii="Times New Roman" w:hAnsi="Times New Roman" w:cs="Times New Roman"/>
          <w:sz w:val="28"/>
          <w:szCs w:val="28"/>
        </w:rPr>
        <w:t>влияние охвата начальным и средним образованием</w:t>
      </w:r>
      <w:r w:rsidR="00F33212" w:rsidRPr="004E5D68">
        <w:rPr>
          <w:rFonts w:ascii="Times New Roman" w:hAnsi="Times New Roman" w:cs="Times New Roman"/>
          <w:sz w:val="28"/>
          <w:szCs w:val="28"/>
        </w:rPr>
        <w:t xml:space="preserve"> (</w:t>
      </w:r>
      <w:r w:rsidR="00F33212" w:rsidRPr="004E5D68">
        <w:rPr>
          <w:rFonts w:ascii="Times New Roman" w:hAnsi="Times New Roman" w:cs="Times New Roman"/>
          <w:color w:val="000000"/>
          <w:sz w:val="28"/>
          <w:szCs w:val="28"/>
        </w:rPr>
        <w:t>0,183680 и 0,203399</w:t>
      </w:r>
      <w:r w:rsidR="00F33212" w:rsidRPr="004E5D68">
        <w:rPr>
          <w:rFonts w:ascii="Times New Roman" w:hAnsi="Times New Roman" w:cs="Times New Roman"/>
          <w:sz w:val="28"/>
          <w:szCs w:val="28"/>
        </w:rPr>
        <w:t>)</w:t>
      </w:r>
      <w:r w:rsidR="00C84346" w:rsidRPr="004E5D68">
        <w:rPr>
          <w:rFonts w:ascii="Times New Roman" w:hAnsi="Times New Roman" w:cs="Times New Roman"/>
          <w:sz w:val="28"/>
          <w:szCs w:val="28"/>
        </w:rPr>
        <w:t xml:space="preserve"> объясняется тем, что большинство семей отдают детей сразу в общеобразовательный учреждения, пропуская дошкольный уровень.</w:t>
      </w:r>
    </w:p>
    <w:p w14:paraId="113F38FF" w14:textId="5D80EEC1" w:rsidR="0049363D" w:rsidRPr="004E5D68" w:rsidRDefault="00AF26F9" w:rsidP="00927111">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Низкое влияние охвата высшим образованием</w:t>
      </w:r>
      <w:r w:rsidR="00F33212" w:rsidRPr="004E5D68">
        <w:rPr>
          <w:rFonts w:ascii="Times New Roman" w:hAnsi="Times New Roman" w:cs="Times New Roman"/>
          <w:sz w:val="28"/>
          <w:szCs w:val="28"/>
        </w:rPr>
        <w:t xml:space="preserve"> (</w:t>
      </w:r>
      <w:r w:rsidR="00F33212" w:rsidRPr="004E5D68">
        <w:rPr>
          <w:rFonts w:ascii="Times New Roman" w:hAnsi="Times New Roman" w:cs="Times New Roman"/>
          <w:color w:val="000000"/>
          <w:sz w:val="28"/>
          <w:szCs w:val="28"/>
        </w:rPr>
        <w:t>0,119945</w:t>
      </w:r>
      <w:r w:rsidR="00F33212" w:rsidRPr="004E5D68">
        <w:rPr>
          <w:rFonts w:ascii="Times New Roman" w:hAnsi="Times New Roman" w:cs="Times New Roman"/>
          <w:sz w:val="28"/>
          <w:szCs w:val="28"/>
        </w:rPr>
        <w:t>)</w:t>
      </w:r>
      <w:r w:rsidRPr="004E5D68">
        <w:rPr>
          <w:rFonts w:ascii="Times New Roman" w:hAnsi="Times New Roman" w:cs="Times New Roman"/>
          <w:sz w:val="28"/>
          <w:szCs w:val="28"/>
        </w:rPr>
        <w:t xml:space="preserve">, которое в два раза ниже показателя среднего образования, выступает подтверждением отсутствия мотивации поступления в вузы по причине низкого </w:t>
      </w:r>
      <w:r w:rsidR="00F12993" w:rsidRPr="004E5D68">
        <w:rPr>
          <w:rFonts w:ascii="Times New Roman" w:hAnsi="Times New Roman" w:cs="Times New Roman"/>
          <w:sz w:val="28"/>
          <w:szCs w:val="28"/>
        </w:rPr>
        <w:t xml:space="preserve">качества </w:t>
      </w:r>
      <w:r w:rsidRPr="004E5D68">
        <w:rPr>
          <w:rFonts w:ascii="Times New Roman" w:hAnsi="Times New Roman" w:cs="Times New Roman"/>
          <w:sz w:val="28"/>
          <w:szCs w:val="28"/>
        </w:rPr>
        <w:t>среднего образования или финансовых сложностей</w:t>
      </w:r>
      <w:r w:rsidR="002D63B4" w:rsidRPr="004E5D68">
        <w:rPr>
          <w:rFonts w:ascii="Times New Roman" w:hAnsi="Times New Roman" w:cs="Times New Roman"/>
          <w:sz w:val="28"/>
          <w:szCs w:val="28"/>
        </w:rPr>
        <w:t>.</w:t>
      </w:r>
    </w:p>
    <w:p w14:paraId="1E7820BC" w14:textId="629ECCCB" w:rsidR="00B67B05" w:rsidRPr="004E5D68" w:rsidRDefault="00B67B05" w:rsidP="00BE298E">
      <w:pPr>
        <w:pStyle w:val="a3"/>
        <w:numPr>
          <w:ilvl w:val="0"/>
          <w:numId w:val="5"/>
        </w:numPr>
        <w:spacing w:after="0" w:line="360" w:lineRule="auto"/>
        <w:jc w:val="center"/>
        <w:rPr>
          <w:rFonts w:ascii="Times New Roman" w:hAnsi="Times New Roman" w:cs="Times New Roman"/>
          <w:b/>
          <w:bCs/>
          <w:sz w:val="28"/>
          <w:szCs w:val="28"/>
        </w:rPr>
      </w:pPr>
      <w:r w:rsidRPr="004E5D68">
        <w:rPr>
          <w:rFonts w:ascii="Times New Roman" w:hAnsi="Times New Roman" w:cs="Times New Roman"/>
          <w:b/>
          <w:bCs/>
          <w:sz w:val="28"/>
          <w:szCs w:val="28"/>
        </w:rPr>
        <w:lastRenderedPageBreak/>
        <w:t>С</w:t>
      </w:r>
      <w:r w:rsidR="004E1B77" w:rsidRPr="004E5D68">
        <w:rPr>
          <w:rFonts w:ascii="Times New Roman" w:hAnsi="Times New Roman" w:cs="Times New Roman"/>
          <w:b/>
          <w:bCs/>
          <w:sz w:val="28"/>
          <w:szCs w:val="28"/>
        </w:rPr>
        <w:t>фера высшего</w:t>
      </w:r>
      <w:r w:rsidRPr="004E5D68">
        <w:rPr>
          <w:rFonts w:ascii="Times New Roman" w:hAnsi="Times New Roman" w:cs="Times New Roman"/>
          <w:b/>
          <w:bCs/>
          <w:sz w:val="28"/>
          <w:szCs w:val="28"/>
        </w:rPr>
        <w:t xml:space="preserve"> образования </w:t>
      </w:r>
      <w:r w:rsidR="004E1B77" w:rsidRPr="004E5D68">
        <w:rPr>
          <w:rFonts w:ascii="Times New Roman" w:hAnsi="Times New Roman" w:cs="Times New Roman"/>
          <w:b/>
          <w:bCs/>
          <w:sz w:val="28"/>
          <w:szCs w:val="28"/>
        </w:rPr>
        <w:t>и</w:t>
      </w:r>
      <w:r w:rsidRPr="004E5D68">
        <w:rPr>
          <w:rFonts w:ascii="Times New Roman" w:hAnsi="Times New Roman" w:cs="Times New Roman"/>
          <w:b/>
          <w:bCs/>
          <w:sz w:val="28"/>
          <w:szCs w:val="28"/>
        </w:rPr>
        <w:t xml:space="preserve"> рын</w:t>
      </w:r>
      <w:r w:rsidR="004E1B77" w:rsidRPr="004E5D68">
        <w:rPr>
          <w:rFonts w:ascii="Times New Roman" w:hAnsi="Times New Roman" w:cs="Times New Roman"/>
          <w:b/>
          <w:bCs/>
          <w:sz w:val="28"/>
          <w:szCs w:val="28"/>
        </w:rPr>
        <w:t>ок</w:t>
      </w:r>
      <w:r w:rsidRPr="004E5D68">
        <w:rPr>
          <w:rFonts w:ascii="Times New Roman" w:hAnsi="Times New Roman" w:cs="Times New Roman"/>
          <w:b/>
          <w:bCs/>
          <w:sz w:val="28"/>
          <w:szCs w:val="28"/>
        </w:rPr>
        <w:t xml:space="preserve"> труда</w:t>
      </w:r>
    </w:p>
    <w:p w14:paraId="1307AD76" w14:textId="77777777" w:rsidR="00A7130E" w:rsidRPr="004E5D68" w:rsidRDefault="00A7130E" w:rsidP="00A7130E">
      <w:pPr>
        <w:pStyle w:val="a3"/>
        <w:spacing w:after="0" w:line="360" w:lineRule="auto"/>
        <w:ind w:left="1080"/>
        <w:rPr>
          <w:rFonts w:ascii="Times New Roman" w:hAnsi="Times New Roman" w:cs="Times New Roman"/>
          <w:b/>
          <w:bCs/>
          <w:sz w:val="28"/>
          <w:szCs w:val="28"/>
        </w:rPr>
      </w:pPr>
    </w:p>
    <w:p w14:paraId="304AAA71" w14:textId="28D0126E" w:rsidR="005D7611" w:rsidRPr="004E5D68" w:rsidRDefault="005D7611" w:rsidP="005D7611">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Появление новых видов образовательных учреждений: лицеев, гимназий, образовательн</w:t>
      </w:r>
      <w:r w:rsidR="00BA6AE6" w:rsidRPr="004E5D68">
        <w:rPr>
          <w:rFonts w:ascii="Times New Roman" w:hAnsi="Times New Roman" w:cs="Times New Roman"/>
          <w:sz w:val="28"/>
          <w:szCs w:val="28"/>
        </w:rPr>
        <w:t xml:space="preserve">ых </w:t>
      </w:r>
      <w:r w:rsidRPr="004E5D68">
        <w:rPr>
          <w:rFonts w:ascii="Times New Roman" w:hAnsi="Times New Roman" w:cs="Times New Roman"/>
          <w:sz w:val="28"/>
          <w:szCs w:val="28"/>
        </w:rPr>
        <w:t>центров, многочисленных негосударственных вузов — стремится восполнить дефицит образовательных мест, осуществляя подготовку по востребованным рынком труда профессиям.</w:t>
      </w:r>
    </w:p>
    <w:p w14:paraId="3B799142" w14:textId="62C35314" w:rsidR="005D7611" w:rsidRPr="004E5D68" w:rsidRDefault="005D7611" w:rsidP="005D7611">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Развитие конкуренции среди учебных заведений и вариативность образовательного процесса позволяют лучшим образовательным заведениям более адекватно реагировать на запросы рынка труда, соответствовать требованиям работодателей в отношении качества рабочей силы, удовлетворять разнообразные познавательные интересы учащихся, осуществляя внедрение личностно ориентированных технологий обучения и воспитания.</w:t>
      </w:r>
    </w:p>
    <w:p w14:paraId="5553361C" w14:textId="021E0584" w:rsidR="00B67B05" w:rsidRPr="004E5D68" w:rsidRDefault="005D7611" w:rsidP="005D7611">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С </w:t>
      </w:r>
      <w:r w:rsidR="000C7FC8" w:rsidRPr="004E5D68">
        <w:rPr>
          <w:rFonts w:ascii="Times New Roman" w:hAnsi="Times New Roman" w:cs="Times New Roman"/>
          <w:sz w:val="28"/>
          <w:szCs w:val="28"/>
        </w:rPr>
        <w:t>падением</w:t>
      </w:r>
      <w:r w:rsidRPr="004E5D68">
        <w:rPr>
          <w:rFonts w:ascii="Times New Roman" w:hAnsi="Times New Roman" w:cs="Times New Roman"/>
          <w:sz w:val="28"/>
          <w:szCs w:val="28"/>
        </w:rPr>
        <w:t xml:space="preserve"> числа учебных заведений </w:t>
      </w:r>
      <w:r w:rsidR="000C7FC8" w:rsidRPr="004E5D68">
        <w:rPr>
          <w:rFonts w:ascii="Times New Roman" w:hAnsi="Times New Roman" w:cs="Times New Roman"/>
          <w:sz w:val="28"/>
          <w:szCs w:val="28"/>
        </w:rPr>
        <w:t xml:space="preserve">среднего профессионального и высшего образования </w:t>
      </w:r>
      <w:r w:rsidRPr="004E5D68">
        <w:rPr>
          <w:rFonts w:ascii="Times New Roman" w:hAnsi="Times New Roman" w:cs="Times New Roman"/>
          <w:sz w:val="28"/>
          <w:szCs w:val="28"/>
        </w:rPr>
        <w:t xml:space="preserve">на рынке образовательных услуг стали </w:t>
      </w:r>
      <w:r w:rsidR="000C7FC8" w:rsidRPr="004E5D68">
        <w:rPr>
          <w:rFonts w:ascii="Times New Roman" w:hAnsi="Times New Roman" w:cs="Times New Roman"/>
          <w:sz w:val="28"/>
          <w:szCs w:val="28"/>
        </w:rPr>
        <w:t>понижаться численность и</w:t>
      </w:r>
      <w:r w:rsidRPr="004E5D68">
        <w:rPr>
          <w:rFonts w:ascii="Times New Roman" w:hAnsi="Times New Roman" w:cs="Times New Roman"/>
          <w:sz w:val="28"/>
          <w:szCs w:val="28"/>
        </w:rPr>
        <w:t xml:space="preserve"> прием обучающихся. С </w:t>
      </w:r>
      <w:r w:rsidR="00584681" w:rsidRPr="004E5D68">
        <w:rPr>
          <w:rFonts w:ascii="Times New Roman" w:hAnsi="Times New Roman" w:cs="Times New Roman"/>
          <w:sz w:val="28"/>
          <w:szCs w:val="28"/>
        </w:rPr>
        <w:t>2013</w:t>
      </w:r>
      <w:r w:rsidRPr="004E5D68">
        <w:rPr>
          <w:rFonts w:ascii="Times New Roman" w:hAnsi="Times New Roman" w:cs="Times New Roman"/>
          <w:sz w:val="28"/>
          <w:szCs w:val="28"/>
        </w:rPr>
        <w:t xml:space="preserve"> по 20</w:t>
      </w:r>
      <w:r w:rsidR="00584681" w:rsidRPr="004E5D68">
        <w:rPr>
          <w:rFonts w:ascii="Times New Roman" w:hAnsi="Times New Roman" w:cs="Times New Roman"/>
          <w:sz w:val="28"/>
          <w:szCs w:val="28"/>
        </w:rPr>
        <w:t>1</w:t>
      </w:r>
      <w:r w:rsidRPr="004E5D68">
        <w:rPr>
          <w:rFonts w:ascii="Times New Roman" w:hAnsi="Times New Roman" w:cs="Times New Roman"/>
          <w:sz w:val="28"/>
          <w:szCs w:val="28"/>
        </w:rPr>
        <w:t xml:space="preserve">8 г численность обучающихся в </w:t>
      </w:r>
      <w:r w:rsidR="00BA6AE6" w:rsidRPr="004E5D68">
        <w:rPr>
          <w:rFonts w:ascii="Times New Roman" w:hAnsi="Times New Roman" w:cs="Times New Roman"/>
          <w:sz w:val="28"/>
          <w:szCs w:val="28"/>
        </w:rPr>
        <w:t>государственных</w:t>
      </w:r>
      <w:r w:rsidRPr="004E5D68">
        <w:rPr>
          <w:rFonts w:ascii="Times New Roman" w:hAnsi="Times New Roman" w:cs="Times New Roman"/>
          <w:sz w:val="28"/>
          <w:szCs w:val="28"/>
        </w:rPr>
        <w:t xml:space="preserve"> и негосударственных вузах </w:t>
      </w:r>
      <w:proofErr w:type="spellStart"/>
      <w:r w:rsidR="00584681" w:rsidRPr="004E5D68">
        <w:rPr>
          <w:rFonts w:ascii="Times New Roman" w:hAnsi="Times New Roman" w:cs="Times New Roman"/>
          <w:sz w:val="28"/>
          <w:szCs w:val="28"/>
        </w:rPr>
        <w:t>Кыргызской</w:t>
      </w:r>
      <w:proofErr w:type="spellEnd"/>
      <w:r w:rsidR="00584681" w:rsidRPr="004E5D68">
        <w:rPr>
          <w:rFonts w:ascii="Times New Roman" w:hAnsi="Times New Roman" w:cs="Times New Roman"/>
          <w:sz w:val="28"/>
          <w:szCs w:val="28"/>
        </w:rPr>
        <w:t xml:space="preserve"> Республики</w:t>
      </w:r>
      <w:r w:rsidRPr="004E5D68">
        <w:rPr>
          <w:rFonts w:ascii="Times New Roman" w:hAnsi="Times New Roman" w:cs="Times New Roman"/>
          <w:sz w:val="28"/>
          <w:szCs w:val="28"/>
        </w:rPr>
        <w:t xml:space="preserve"> </w:t>
      </w:r>
      <w:r w:rsidR="000C7FC8" w:rsidRPr="004E5D68">
        <w:rPr>
          <w:rFonts w:ascii="Times New Roman" w:hAnsi="Times New Roman" w:cs="Times New Roman"/>
          <w:sz w:val="28"/>
          <w:szCs w:val="28"/>
        </w:rPr>
        <w:t>упала на 24%</w:t>
      </w:r>
      <w:r w:rsidRPr="004E5D68">
        <w:rPr>
          <w:rFonts w:ascii="Times New Roman" w:hAnsi="Times New Roman" w:cs="Times New Roman"/>
          <w:sz w:val="28"/>
          <w:szCs w:val="28"/>
        </w:rPr>
        <w:t xml:space="preserve"> и составила </w:t>
      </w:r>
      <w:r w:rsidR="000C7FC8" w:rsidRPr="004E5D68">
        <w:rPr>
          <w:rFonts w:ascii="Times New Roman" w:hAnsi="Times New Roman" w:cs="Times New Roman"/>
          <w:sz w:val="28"/>
          <w:szCs w:val="28"/>
        </w:rPr>
        <w:t>164,</w:t>
      </w:r>
      <w:r w:rsidR="00833463" w:rsidRPr="004E5D68">
        <w:rPr>
          <w:rFonts w:ascii="Times New Roman" w:hAnsi="Times New Roman" w:cs="Times New Roman"/>
          <w:sz w:val="28"/>
          <w:szCs w:val="28"/>
        </w:rPr>
        <w:t>6</w:t>
      </w:r>
      <w:r w:rsidRPr="004E5D68">
        <w:rPr>
          <w:rFonts w:ascii="Times New Roman" w:hAnsi="Times New Roman" w:cs="Times New Roman"/>
          <w:sz w:val="28"/>
          <w:szCs w:val="28"/>
        </w:rPr>
        <w:t xml:space="preserve"> тыс. чел</w:t>
      </w:r>
      <w:r w:rsidR="00833463" w:rsidRPr="004E5D68">
        <w:rPr>
          <w:rFonts w:ascii="Times New Roman" w:hAnsi="Times New Roman" w:cs="Times New Roman"/>
          <w:sz w:val="28"/>
          <w:szCs w:val="28"/>
        </w:rPr>
        <w:t>овек</w:t>
      </w:r>
      <w:r w:rsidR="00D334CC" w:rsidRPr="004E5D68">
        <w:rPr>
          <w:rFonts w:ascii="Times New Roman" w:hAnsi="Times New Roman" w:cs="Times New Roman"/>
          <w:sz w:val="28"/>
          <w:szCs w:val="28"/>
        </w:rPr>
        <w:t xml:space="preserve"> (см. табл. 11)</w:t>
      </w:r>
      <w:r w:rsidR="00FE1558" w:rsidRPr="004E5D68">
        <w:rPr>
          <w:rFonts w:ascii="Times New Roman" w:hAnsi="Times New Roman" w:cs="Times New Roman"/>
          <w:sz w:val="28"/>
          <w:szCs w:val="28"/>
        </w:rPr>
        <w:t>.</w:t>
      </w:r>
    </w:p>
    <w:p w14:paraId="11F69425" w14:textId="77777777" w:rsidR="00FE1558" w:rsidRPr="004E5D68" w:rsidRDefault="00FE1558" w:rsidP="00FE1558">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Ситуация в республике отражает расхождение запросов молодых специалистов и работодателей не только по предпочитаемым профессиям, но и по оплате предоставляемых трудовых услуг. Так, выпускники вузов отдают предпочтения таким профессиям, как экономист, переводчик с иностранного языка, юрист, программист, менеджер с оплатой труда не менее 30 000 сом. в месяц, наряду с этим рынку труда требуются в первую очередь инженерные специалисты, врачи, бухгалтеры, продавцы, строители, рабочие и т. п. с оплатой труда в пределах 8 000-15 000 сом.</w:t>
      </w:r>
    </w:p>
    <w:p w14:paraId="3B9E1D25" w14:textId="77777777" w:rsidR="00FE1558" w:rsidRPr="004E5D68" w:rsidRDefault="00FE1558" w:rsidP="00FE1558">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Неудовлетворение потребностей субъектов взаимодействующих рынков обусловливается несоответствием подготовки кадров высшими учебными заведениями с динамикой развития экономики страны.</w:t>
      </w:r>
    </w:p>
    <w:p w14:paraId="7513AAF4" w14:textId="77777777" w:rsidR="00D334CC" w:rsidRPr="004E5D68" w:rsidRDefault="00D334CC" w:rsidP="001C50F5">
      <w:pPr>
        <w:spacing w:after="0" w:line="360" w:lineRule="auto"/>
        <w:ind w:firstLine="709"/>
        <w:jc w:val="both"/>
        <w:rPr>
          <w:rFonts w:ascii="Times New Roman" w:hAnsi="Times New Roman" w:cs="Times New Roman"/>
          <w:b/>
          <w:bCs/>
          <w:sz w:val="28"/>
          <w:szCs w:val="28"/>
        </w:rPr>
      </w:pPr>
    </w:p>
    <w:p w14:paraId="6BE26398" w14:textId="3129289C" w:rsidR="001C50F5" w:rsidRPr="004E5D68" w:rsidRDefault="001C50F5" w:rsidP="001C50F5">
      <w:pPr>
        <w:spacing w:after="0" w:line="360" w:lineRule="auto"/>
        <w:ind w:firstLine="709"/>
        <w:jc w:val="both"/>
        <w:rPr>
          <w:rFonts w:ascii="Times New Roman" w:hAnsi="Times New Roman" w:cs="Times New Roman"/>
          <w:b/>
          <w:bCs/>
          <w:sz w:val="28"/>
          <w:szCs w:val="28"/>
        </w:rPr>
      </w:pPr>
      <w:r w:rsidRPr="004E5D68">
        <w:rPr>
          <w:rFonts w:ascii="Times New Roman" w:hAnsi="Times New Roman" w:cs="Times New Roman"/>
          <w:b/>
          <w:bCs/>
          <w:sz w:val="28"/>
          <w:szCs w:val="28"/>
        </w:rPr>
        <w:lastRenderedPageBreak/>
        <w:t xml:space="preserve">Таблица </w:t>
      </w:r>
      <w:r w:rsidR="001D106B" w:rsidRPr="004E5D68">
        <w:rPr>
          <w:rFonts w:ascii="Times New Roman" w:hAnsi="Times New Roman" w:cs="Times New Roman"/>
          <w:b/>
          <w:bCs/>
          <w:sz w:val="28"/>
          <w:szCs w:val="28"/>
        </w:rPr>
        <w:t>1</w:t>
      </w:r>
      <w:r w:rsidR="00B67127" w:rsidRPr="004E5D68">
        <w:rPr>
          <w:rFonts w:ascii="Times New Roman" w:hAnsi="Times New Roman" w:cs="Times New Roman"/>
          <w:b/>
          <w:bCs/>
          <w:sz w:val="28"/>
          <w:szCs w:val="28"/>
        </w:rPr>
        <w:t>1</w:t>
      </w:r>
      <w:r w:rsidRPr="004E5D68">
        <w:rPr>
          <w:rFonts w:ascii="Times New Roman" w:hAnsi="Times New Roman" w:cs="Times New Roman"/>
          <w:b/>
          <w:bCs/>
          <w:sz w:val="28"/>
          <w:szCs w:val="28"/>
        </w:rPr>
        <w:t xml:space="preserve"> – Численность занятого населения по видам экономической деятельности </w:t>
      </w:r>
      <w:r w:rsidR="003A38B7" w:rsidRPr="004E5D68">
        <w:rPr>
          <w:rFonts w:ascii="Times New Roman" w:hAnsi="Times New Roman" w:cs="Times New Roman"/>
          <w:b/>
          <w:bCs/>
          <w:sz w:val="28"/>
          <w:szCs w:val="28"/>
        </w:rPr>
        <w:t xml:space="preserve">в </w:t>
      </w:r>
      <w:proofErr w:type="spellStart"/>
      <w:r w:rsidR="003A38B7" w:rsidRPr="004E5D68">
        <w:rPr>
          <w:rFonts w:ascii="Times New Roman" w:hAnsi="Times New Roman" w:cs="Times New Roman"/>
          <w:b/>
          <w:bCs/>
          <w:sz w:val="28"/>
          <w:szCs w:val="28"/>
        </w:rPr>
        <w:t>Кыргызской</w:t>
      </w:r>
      <w:proofErr w:type="spellEnd"/>
      <w:r w:rsidR="003A38B7" w:rsidRPr="004E5D68">
        <w:rPr>
          <w:rFonts w:ascii="Times New Roman" w:hAnsi="Times New Roman" w:cs="Times New Roman"/>
          <w:b/>
          <w:bCs/>
          <w:sz w:val="28"/>
          <w:szCs w:val="28"/>
        </w:rPr>
        <w:t xml:space="preserve"> Республике </w:t>
      </w:r>
      <w:r w:rsidRPr="004E5D68">
        <w:rPr>
          <w:rFonts w:ascii="Times New Roman" w:hAnsi="Times New Roman" w:cs="Times New Roman"/>
          <w:b/>
          <w:bCs/>
          <w:sz w:val="28"/>
          <w:szCs w:val="28"/>
        </w:rPr>
        <w:t>за 201</w:t>
      </w:r>
      <w:r w:rsidR="003A38B7" w:rsidRPr="004E5D68">
        <w:rPr>
          <w:rFonts w:ascii="Times New Roman" w:hAnsi="Times New Roman" w:cs="Times New Roman"/>
          <w:b/>
          <w:bCs/>
          <w:sz w:val="28"/>
          <w:szCs w:val="28"/>
        </w:rPr>
        <w:t>3</w:t>
      </w:r>
      <w:r w:rsidRPr="004E5D68">
        <w:rPr>
          <w:rFonts w:ascii="Times New Roman" w:hAnsi="Times New Roman" w:cs="Times New Roman"/>
          <w:b/>
          <w:bCs/>
          <w:sz w:val="28"/>
          <w:szCs w:val="28"/>
        </w:rPr>
        <w:t>-2018 гг., тыс. человек</w:t>
      </w:r>
    </w:p>
    <w:tbl>
      <w:tblPr>
        <w:tblStyle w:val="ab"/>
        <w:tblW w:w="5000" w:type="pct"/>
        <w:tblLook w:val="04A0" w:firstRow="1" w:lastRow="0" w:firstColumn="1" w:lastColumn="0" w:noHBand="0" w:noVBand="1"/>
      </w:tblPr>
      <w:tblGrid>
        <w:gridCol w:w="2728"/>
        <w:gridCol w:w="976"/>
        <w:gridCol w:w="1129"/>
        <w:gridCol w:w="1129"/>
        <w:gridCol w:w="1129"/>
        <w:gridCol w:w="1129"/>
        <w:gridCol w:w="1125"/>
      </w:tblGrid>
      <w:tr w:rsidR="001C50F5" w:rsidRPr="004E5D68" w14:paraId="5D1D97CD" w14:textId="77777777" w:rsidTr="001D77A4">
        <w:tc>
          <w:tcPr>
            <w:tcW w:w="1460" w:type="pct"/>
            <w:vAlign w:val="center"/>
          </w:tcPr>
          <w:p w14:paraId="6713B92D"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Наименование показателей</w:t>
            </w:r>
          </w:p>
        </w:tc>
        <w:tc>
          <w:tcPr>
            <w:tcW w:w="522" w:type="pct"/>
            <w:vAlign w:val="center"/>
          </w:tcPr>
          <w:p w14:paraId="7AB3D008"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2013</w:t>
            </w:r>
          </w:p>
        </w:tc>
        <w:tc>
          <w:tcPr>
            <w:tcW w:w="604" w:type="pct"/>
            <w:vAlign w:val="center"/>
          </w:tcPr>
          <w:p w14:paraId="5F40B732"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2014</w:t>
            </w:r>
          </w:p>
        </w:tc>
        <w:tc>
          <w:tcPr>
            <w:tcW w:w="604" w:type="pct"/>
            <w:vAlign w:val="center"/>
          </w:tcPr>
          <w:p w14:paraId="50C0CF68"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2015</w:t>
            </w:r>
          </w:p>
        </w:tc>
        <w:tc>
          <w:tcPr>
            <w:tcW w:w="604" w:type="pct"/>
            <w:vAlign w:val="center"/>
          </w:tcPr>
          <w:p w14:paraId="0FE1A53F"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2016</w:t>
            </w:r>
          </w:p>
        </w:tc>
        <w:tc>
          <w:tcPr>
            <w:tcW w:w="604" w:type="pct"/>
            <w:vAlign w:val="center"/>
          </w:tcPr>
          <w:p w14:paraId="5E8D1AE8"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2017</w:t>
            </w:r>
          </w:p>
        </w:tc>
        <w:tc>
          <w:tcPr>
            <w:tcW w:w="602" w:type="pct"/>
            <w:vAlign w:val="center"/>
          </w:tcPr>
          <w:p w14:paraId="664E18E3"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2018</w:t>
            </w:r>
          </w:p>
        </w:tc>
      </w:tr>
      <w:tr w:rsidR="001C50F5" w:rsidRPr="004E5D68" w14:paraId="0EDAEF4F" w14:textId="77777777" w:rsidTr="001D77A4">
        <w:tc>
          <w:tcPr>
            <w:tcW w:w="1460" w:type="pct"/>
            <w:vAlign w:val="center"/>
          </w:tcPr>
          <w:p w14:paraId="53557D6C" w14:textId="77777777" w:rsidR="001C50F5" w:rsidRPr="004E5D68" w:rsidRDefault="001C50F5" w:rsidP="001D77A4">
            <w:pPr>
              <w:rPr>
                <w:rFonts w:ascii="Times New Roman" w:hAnsi="Times New Roman" w:cs="Times New Roman"/>
                <w:b/>
                <w:bCs/>
                <w:sz w:val="24"/>
                <w:szCs w:val="24"/>
              </w:rPr>
            </w:pPr>
            <w:r w:rsidRPr="004E5D68">
              <w:rPr>
                <w:rFonts w:ascii="Times New Roman" w:hAnsi="Times New Roman" w:cs="Times New Roman"/>
                <w:b/>
                <w:bCs/>
                <w:sz w:val="24"/>
                <w:szCs w:val="24"/>
              </w:rPr>
              <w:t>Всего</w:t>
            </w:r>
          </w:p>
        </w:tc>
        <w:tc>
          <w:tcPr>
            <w:tcW w:w="522" w:type="pct"/>
            <w:vAlign w:val="center"/>
          </w:tcPr>
          <w:p w14:paraId="11B96BEF"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2 263,0</w:t>
            </w:r>
          </w:p>
        </w:tc>
        <w:tc>
          <w:tcPr>
            <w:tcW w:w="604" w:type="pct"/>
            <w:vAlign w:val="center"/>
          </w:tcPr>
          <w:p w14:paraId="116E5F2F"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2302,7</w:t>
            </w:r>
          </w:p>
        </w:tc>
        <w:tc>
          <w:tcPr>
            <w:tcW w:w="604" w:type="pct"/>
            <w:vAlign w:val="center"/>
          </w:tcPr>
          <w:p w14:paraId="524639C2"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2352,1</w:t>
            </w:r>
          </w:p>
        </w:tc>
        <w:tc>
          <w:tcPr>
            <w:tcW w:w="604" w:type="pct"/>
            <w:vAlign w:val="center"/>
          </w:tcPr>
          <w:p w14:paraId="6B229D58"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2363,7</w:t>
            </w:r>
          </w:p>
        </w:tc>
        <w:tc>
          <w:tcPr>
            <w:tcW w:w="604" w:type="pct"/>
            <w:vAlign w:val="center"/>
          </w:tcPr>
          <w:p w14:paraId="29FB18F4"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2351,2</w:t>
            </w:r>
          </w:p>
        </w:tc>
        <w:tc>
          <w:tcPr>
            <w:tcW w:w="602" w:type="pct"/>
            <w:vAlign w:val="center"/>
          </w:tcPr>
          <w:p w14:paraId="20F91658" w14:textId="77777777" w:rsidR="001C50F5" w:rsidRPr="004E5D68" w:rsidRDefault="001C50F5"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2382,5</w:t>
            </w:r>
          </w:p>
        </w:tc>
      </w:tr>
      <w:tr w:rsidR="001C50F5" w:rsidRPr="004E5D68" w14:paraId="36505491" w14:textId="77777777" w:rsidTr="001D77A4">
        <w:tc>
          <w:tcPr>
            <w:tcW w:w="1460" w:type="pct"/>
            <w:vAlign w:val="center"/>
          </w:tcPr>
          <w:p w14:paraId="001B6C2A" w14:textId="77777777" w:rsidR="001C50F5" w:rsidRPr="004E5D68" w:rsidRDefault="001C50F5" w:rsidP="001D77A4">
            <w:pPr>
              <w:rPr>
                <w:rFonts w:ascii="Times New Roman" w:hAnsi="Times New Roman" w:cs="Times New Roman"/>
                <w:sz w:val="24"/>
                <w:szCs w:val="24"/>
              </w:rPr>
            </w:pPr>
            <w:r w:rsidRPr="004E5D68">
              <w:rPr>
                <w:rFonts w:ascii="Times New Roman" w:hAnsi="Times New Roman" w:cs="Times New Roman"/>
                <w:sz w:val="24"/>
                <w:szCs w:val="24"/>
              </w:rPr>
              <w:t>в том числе:</w:t>
            </w:r>
          </w:p>
        </w:tc>
        <w:tc>
          <w:tcPr>
            <w:tcW w:w="522" w:type="pct"/>
            <w:vAlign w:val="center"/>
          </w:tcPr>
          <w:p w14:paraId="37113F28" w14:textId="77777777" w:rsidR="001C50F5" w:rsidRPr="004E5D68" w:rsidRDefault="001C50F5" w:rsidP="001D77A4">
            <w:pPr>
              <w:jc w:val="center"/>
              <w:rPr>
                <w:rFonts w:ascii="Times New Roman" w:hAnsi="Times New Roman" w:cs="Times New Roman"/>
                <w:sz w:val="24"/>
                <w:szCs w:val="24"/>
              </w:rPr>
            </w:pPr>
          </w:p>
        </w:tc>
        <w:tc>
          <w:tcPr>
            <w:tcW w:w="604" w:type="pct"/>
            <w:vAlign w:val="center"/>
          </w:tcPr>
          <w:p w14:paraId="2BB0A857" w14:textId="77777777" w:rsidR="001C50F5" w:rsidRPr="004E5D68" w:rsidRDefault="001C50F5" w:rsidP="001D77A4">
            <w:pPr>
              <w:jc w:val="center"/>
              <w:rPr>
                <w:rFonts w:ascii="Times New Roman" w:hAnsi="Times New Roman" w:cs="Times New Roman"/>
                <w:sz w:val="24"/>
                <w:szCs w:val="24"/>
              </w:rPr>
            </w:pPr>
          </w:p>
        </w:tc>
        <w:tc>
          <w:tcPr>
            <w:tcW w:w="604" w:type="pct"/>
            <w:vAlign w:val="center"/>
          </w:tcPr>
          <w:p w14:paraId="3336EC6B" w14:textId="77777777" w:rsidR="001C50F5" w:rsidRPr="004E5D68" w:rsidRDefault="001C50F5" w:rsidP="001D77A4">
            <w:pPr>
              <w:jc w:val="center"/>
              <w:rPr>
                <w:rFonts w:ascii="Times New Roman" w:hAnsi="Times New Roman" w:cs="Times New Roman"/>
                <w:sz w:val="24"/>
                <w:szCs w:val="24"/>
              </w:rPr>
            </w:pPr>
          </w:p>
        </w:tc>
        <w:tc>
          <w:tcPr>
            <w:tcW w:w="604" w:type="pct"/>
            <w:vAlign w:val="center"/>
          </w:tcPr>
          <w:p w14:paraId="5D18A467" w14:textId="77777777" w:rsidR="001C50F5" w:rsidRPr="004E5D68" w:rsidRDefault="001C50F5" w:rsidP="001D77A4">
            <w:pPr>
              <w:jc w:val="center"/>
              <w:rPr>
                <w:rFonts w:ascii="Times New Roman" w:hAnsi="Times New Roman" w:cs="Times New Roman"/>
                <w:sz w:val="24"/>
                <w:szCs w:val="24"/>
              </w:rPr>
            </w:pPr>
          </w:p>
        </w:tc>
        <w:tc>
          <w:tcPr>
            <w:tcW w:w="604" w:type="pct"/>
            <w:vAlign w:val="center"/>
          </w:tcPr>
          <w:p w14:paraId="1567F3F7" w14:textId="77777777" w:rsidR="001C50F5" w:rsidRPr="004E5D68" w:rsidRDefault="001C50F5" w:rsidP="001D77A4">
            <w:pPr>
              <w:jc w:val="center"/>
              <w:rPr>
                <w:rFonts w:ascii="Times New Roman" w:hAnsi="Times New Roman" w:cs="Times New Roman"/>
                <w:sz w:val="24"/>
                <w:szCs w:val="24"/>
              </w:rPr>
            </w:pPr>
          </w:p>
        </w:tc>
        <w:tc>
          <w:tcPr>
            <w:tcW w:w="602" w:type="pct"/>
            <w:vAlign w:val="center"/>
          </w:tcPr>
          <w:p w14:paraId="5006F776" w14:textId="77777777" w:rsidR="001C50F5" w:rsidRPr="004E5D68" w:rsidRDefault="001C50F5" w:rsidP="001D77A4">
            <w:pPr>
              <w:jc w:val="center"/>
              <w:rPr>
                <w:rFonts w:ascii="Times New Roman" w:hAnsi="Times New Roman" w:cs="Times New Roman"/>
                <w:sz w:val="24"/>
                <w:szCs w:val="24"/>
              </w:rPr>
            </w:pPr>
          </w:p>
        </w:tc>
      </w:tr>
      <w:tr w:rsidR="001C50F5" w:rsidRPr="004E5D68" w14:paraId="2E3909C5" w14:textId="77777777" w:rsidTr="001D77A4">
        <w:tc>
          <w:tcPr>
            <w:tcW w:w="1460" w:type="pct"/>
            <w:vAlign w:val="center"/>
          </w:tcPr>
          <w:p w14:paraId="42C90B54" w14:textId="77777777" w:rsidR="001C50F5" w:rsidRPr="004E5D68" w:rsidRDefault="001C50F5" w:rsidP="001D77A4">
            <w:pPr>
              <w:rPr>
                <w:rFonts w:ascii="Times New Roman" w:hAnsi="Times New Roman" w:cs="Times New Roman"/>
                <w:sz w:val="24"/>
                <w:szCs w:val="24"/>
              </w:rPr>
            </w:pPr>
            <w:r w:rsidRPr="004E5D68">
              <w:rPr>
                <w:rFonts w:ascii="Times New Roman" w:hAnsi="Times New Roman" w:cs="Times New Roman"/>
                <w:sz w:val="24"/>
                <w:szCs w:val="24"/>
              </w:rPr>
              <w:t>Сельское хозяйство, лесное хозяйство и рыбоводство</w:t>
            </w:r>
          </w:p>
        </w:tc>
        <w:tc>
          <w:tcPr>
            <w:tcW w:w="522" w:type="pct"/>
            <w:vAlign w:val="center"/>
          </w:tcPr>
          <w:p w14:paraId="35C46863"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716,7</w:t>
            </w:r>
          </w:p>
        </w:tc>
        <w:tc>
          <w:tcPr>
            <w:tcW w:w="604" w:type="pct"/>
            <w:vAlign w:val="center"/>
          </w:tcPr>
          <w:p w14:paraId="4AE573C2"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727,3</w:t>
            </w:r>
          </w:p>
        </w:tc>
        <w:tc>
          <w:tcPr>
            <w:tcW w:w="604" w:type="pct"/>
            <w:vAlign w:val="center"/>
          </w:tcPr>
          <w:p w14:paraId="5F96B27D"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689,3</w:t>
            </w:r>
          </w:p>
        </w:tc>
        <w:tc>
          <w:tcPr>
            <w:tcW w:w="604" w:type="pct"/>
            <w:vAlign w:val="center"/>
          </w:tcPr>
          <w:p w14:paraId="334A5D85"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633,3</w:t>
            </w:r>
          </w:p>
        </w:tc>
        <w:tc>
          <w:tcPr>
            <w:tcW w:w="604" w:type="pct"/>
            <w:vAlign w:val="center"/>
          </w:tcPr>
          <w:p w14:paraId="46F297AD"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541,4</w:t>
            </w:r>
          </w:p>
        </w:tc>
        <w:tc>
          <w:tcPr>
            <w:tcW w:w="602" w:type="pct"/>
            <w:vAlign w:val="center"/>
          </w:tcPr>
          <w:p w14:paraId="63B191F3"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482,7</w:t>
            </w:r>
          </w:p>
        </w:tc>
      </w:tr>
      <w:tr w:rsidR="001C50F5" w:rsidRPr="004E5D68" w14:paraId="501D0BC7" w14:textId="77777777" w:rsidTr="001D77A4">
        <w:tc>
          <w:tcPr>
            <w:tcW w:w="1460" w:type="pct"/>
            <w:vAlign w:val="center"/>
          </w:tcPr>
          <w:p w14:paraId="5D389305" w14:textId="77777777" w:rsidR="001C50F5" w:rsidRPr="004E5D68" w:rsidRDefault="001C50F5" w:rsidP="001D77A4">
            <w:pPr>
              <w:rPr>
                <w:rFonts w:ascii="Times New Roman" w:hAnsi="Times New Roman" w:cs="Times New Roman"/>
                <w:sz w:val="24"/>
                <w:szCs w:val="24"/>
              </w:rPr>
            </w:pPr>
            <w:r w:rsidRPr="004E5D68">
              <w:rPr>
                <w:rFonts w:ascii="Times New Roman" w:hAnsi="Times New Roman" w:cs="Times New Roman"/>
                <w:sz w:val="24"/>
                <w:szCs w:val="24"/>
              </w:rPr>
              <w:t>Обрабатывающие производства (обрабатывающая промышленность)</w:t>
            </w:r>
          </w:p>
        </w:tc>
        <w:tc>
          <w:tcPr>
            <w:tcW w:w="522" w:type="pct"/>
            <w:vAlign w:val="center"/>
          </w:tcPr>
          <w:p w14:paraId="5E6D1975"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156,9</w:t>
            </w:r>
          </w:p>
        </w:tc>
        <w:tc>
          <w:tcPr>
            <w:tcW w:w="604" w:type="pct"/>
            <w:vAlign w:val="center"/>
          </w:tcPr>
          <w:p w14:paraId="1A7673E6"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160</w:t>
            </w:r>
          </w:p>
        </w:tc>
        <w:tc>
          <w:tcPr>
            <w:tcW w:w="604" w:type="pct"/>
            <w:vAlign w:val="center"/>
          </w:tcPr>
          <w:p w14:paraId="4D490297"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173,9</w:t>
            </w:r>
          </w:p>
        </w:tc>
        <w:tc>
          <w:tcPr>
            <w:tcW w:w="604" w:type="pct"/>
            <w:vAlign w:val="center"/>
          </w:tcPr>
          <w:p w14:paraId="04F53200"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180,5</w:t>
            </w:r>
          </w:p>
        </w:tc>
        <w:tc>
          <w:tcPr>
            <w:tcW w:w="604" w:type="pct"/>
            <w:vAlign w:val="center"/>
          </w:tcPr>
          <w:p w14:paraId="4D8BE6FE"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236,8</w:t>
            </w:r>
          </w:p>
        </w:tc>
        <w:tc>
          <w:tcPr>
            <w:tcW w:w="602" w:type="pct"/>
            <w:vAlign w:val="center"/>
          </w:tcPr>
          <w:p w14:paraId="0B297292"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285,7</w:t>
            </w:r>
          </w:p>
        </w:tc>
      </w:tr>
      <w:tr w:rsidR="001C50F5" w:rsidRPr="004E5D68" w14:paraId="172517A9" w14:textId="77777777" w:rsidTr="001D77A4">
        <w:tc>
          <w:tcPr>
            <w:tcW w:w="1460" w:type="pct"/>
            <w:vAlign w:val="center"/>
          </w:tcPr>
          <w:p w14:paraId="0559A8BD" w14:textId="77777777" w:rsidR="001C50F5" w:rsidRPr="004E5D68" w:rsidRDefault="001C50F5" w:rsidP="001D77A4">
            <w:pPr>
              <w:rPr>
                <w:rFonts w:ascii="Times New Roman" w:hAnsi="Times New Roman" w:cs="Times New Roman"/>
                <w:sz w:val="24"/>
                <w:szCs w:val="24"/>
              </w:rPr>
            </w:pPr>
            <w:r w:rsidRPr="004E5D68">
              <w:rPr>
                <w:rFonts w:ascii="Times New Roman" w:hAnsi="Times New Roman" w:cs="Times New Roman"/>
                <w:sz w:val="24"/>
                <w:szCs w:val="24"/>
              </w:rPr>
              <w:t>Обеспечение (снабжение) электроэнергией, газом, паром и коиндуцированным воздухом</w:t>
            </w:r>
          </w:p>
        </w:tc>
        <w:tc>
          <w:tcPr>
            <w:tcW w:w="522" w:type="pct"/>
            <w:vAlign w:val="center"/>
          </w:tcPr>
          <w:p w14:paraId="5BAB0D29"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29,8</w:t>
            </w:r>
          </w:p>
        </w:tc>
        <w:tc>
          <w:tcPr>
            <w:tcW w:w="604" w:type="pct"/>
            <w:vAlign w:val="center"/>
          </w:tcPr>
          <w:p w14:paraId="4C24C811"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30,9</w:t>
            </w:r>
          </w:p>
        </w:tc>
        <w:tc>
          <w:tcPr>
            <w:tcW w:w="604" w:type="pct"/>
            <w:vAlign w:val="center"/>
          </w:tcPr>
          <w:p w14:paraId="3A1C1CC7"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28,8</w:t>
            </w:r>
          </w:p>
        </w:tc>
        <w:tc>
          <w:tcPr>
            <w:tcW w:w="604" w:type="pct"/>
            <w:vAlign w:val="center"/>
          </w:tcPr>
          <w:p w14:paraId="6388C7A5"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29,4</w:t>
            </w:r>
          </w:p>
        </w:tc>
        <w:tc>
          <w:tcPr>
            <w:tcW w:w="604" w:type="pct"/>
            <w:vAlign w:val="center"/>
          </w:tcPr>
          <w:p w14:paraId="115FFE7A"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26,1</w:t>
            </w:r>
          </w:p>
        </w:tc>
        <w:tc>
          <w:tcPr>
            <w:tcW w:w="602" w:type="pct"/>
            <w:vAlign w:val="center"/>
          </w:tcPr>
          <w:p w14:paraId="2AB259A0"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25,1</w:t>
            </w:r>
          </w:p>
        </w:tc>
      </w:tr>
      <w:tr w:rsidR="001C50F5" w:rsidRPr="004E5D68" w14:paraId="02059478" w14:textId="77777777" w:rsidTr="001D77A4">
        <w:tc>
          <w:tcPr>
            <w:tcW w:w="1460" w:type="pct"/>
            <w:vAlign w:val="center"/>
          </w:tcPr>
          <w:p w14:paraId="05095B48" w14:textId="77777777" w:rsidR="001C50F5" w:rsidRPr="004E5D68" w:rsidRDefault="001C50F5" w:rsidP="001D77A4">
            <w:pPr>
              <w:rPr>
                <w:rFonts w:ascii="Times New Roman" w:hAnsi="Times New Roman" w:cs="Times New Roman"/>
                <w:sz w:val="24"/>
                <w:szCs w:val="24"/>
              </w:rPr>
            </w:pPr>
            <w:r w:rsidRPr="004E5D68">
              <w:rPr>
                <w:rFonts w:ascii="Times New Roman" w:hAnsi="Times New Roman" w:cs="Times New Roman"/>
                <w:sz w:val="24"/>
                <w:szCs w:val="24"/>
              </w:rPr>
              <w:t>Водоснабжение, очистка, обработка отходов и получение вторичного сырья</w:t>
            </w:r>
          </w:p>
        </w:tc>
        <w:tc>
          <w:tcPr>
            <w:tcW w:w="522" w:type="pct"/>
            <w:vAlign w:val="center"/>
          </w:tcPr>
          <w:p w14:paraId="52FF8510"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15,9</w:t>
            </w:r>
          </w:p>
        </w:tc>
        <w:tc>
          <w:tcPr>
            <w:tcW w:w="604" w:type="pct"/>
            <w:vAlign w:val="center"/>
          </w:tcPr>
          <w:p w14:paraId="2FA0A196"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16,6</w:t>
            </w:r>
          </w:p>
        </w:tc>
        <w:tc>
          <w:tcPr>
            <w:tcW w:w="604" w:type="pct"/>
            <w:vAlign w:val="center"/>
          </w:tcPr>
          <w:p w14:paraId="4063CB1D"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14,2</w:t>
            </w:r>
          </w:p>
        </w:tc>
        <w:tc>
          <w:tcPr>
            <w:tcW w:w="604" w:type="pct"/>
            <w:vAlign w:val="center"/>
          </w:tcPr>
          <w:p w14:paraId="4F73E649"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18,7</w:t>
            </w:r>
          </w:p>
        </w:tc>
        <w:tc>
          <w:tcPr>
            <w:tcW w:w="604" w:type="pct"/>
            <w:vAlign w:val="center"/>
          </w:tcPr>
          <w:p w14:paraId="2C5654B0"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12,7</w:t>
            </w:r>
          </w:p>
        </w:tc>
        <w:tc>
          <w:tcPr>
            <w:tcW w:w="602" w:type="pct"/>
            <w:vAlign w:val="center"/>
          </w:tcPr>
          <w:p w14:paraId="06FBB96F"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6,1</w:t>
            </w:r>
          </w:p>
        </w:tc>
      </w:tr>
      <w:tr w:rsidR="001C50F5" w:rsidRPr="004E5D68" w14:paraId="0E5DEF6C" w14:textId="77777777" w:rsidTr="001D77A4">
        <w:tc>
          <w:tcPr>
            <w:tcW w:w="1460" w:type="pct"/>
            <w:vAlign w:val="center"/>
          </w:tcPr>
          <w:p w14:paraId="2B1D7B77" w14:textId="77777777" w:rsidR="001C50F5" w:rsidRPr="004E5D68" w:rsidRDefault="001C50F5" w:rsidP="001D77A4">
            <w:pPr>
              <w:rPr>
                <w:rFonts w:ascii="Times New Roman" w:hAnsi="Times New Roman" w:cs="Times New Roman"/>
                <w:sz w:val="24"/>
                <w:szCs w:val="24"/>
              </w:rPr>
            </w:pPr>
            <w:r w:rsidRPr="004E5D68">
              <w:rPr>
                <w:rFonts w:ascii="Times New Roman" w:hAnsi="Times New Roman" w:cs="Times New Roman"/>
                <w:sz w:val="24"/>
                <w:szCs w:val="24"/>
              </w:rPr>
              <w:t>Транспортная деятельность и хранение грузов</w:t>
            </w:r>
          </w:p>
        </w:tc>
        <w:tc>
          <w:tcPr>
            <w:tcW w:w="522" w:type="pct"/>
            <w:vAlign w:val="center"/>
          </w:tcPr>
          <w:p w14:paraId="25163CBB"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142,2</w:t>
            </w:r>
          </w:p>
        </w:tc>
        <w:tc>
          <w:tcPr>
            <w:tcW w:w="604" w:type="pct"/>
            <w:vAlign w:val="center"/>
          </w:tcPr>
          <w:p w14:paraId="61249AC3"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145,8</w:t>
            </w:r>
          </w:p>
        </w:tc>
        <w:tc>
          <w:tcPr>
            <w:tcW w:w="604" w:type="pct"/>
            <w:vAlign w:val="center"/>
          </w:tcPr>
          <w:p w14:paraId="545219F5"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162,1</w:t>
            </w:r>
          </w:p>
        </w:tc>
        <w:tc>
          <w:tcPr>
            <w:tcW w:w="604" w:type="pct"/>
            <w:vAlign w:val="center"/>
          </w:tcPr>
          <w:p w14:paraId="6CBAB427"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168,3</w:t>
            </w:r>
          </w:p>
        </w:tc>
        <w:tc>
          <w:tcPr>
            <w:tcW w:w="604" w:type="pct"/>
            <w:vAlign w:val="center"/>
          </w:tcPr>
          <w:p w14:paraId="519E2870"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189,9</w:t>
            </w:r>
          </w:p>
        </w:tc>
        <w:tc>
          <w:tcPr>
            <w:tcW w:w="602" w:type="pct"/>
            <w:vAlign w:val="center"/>
          </w:tcPr>
          <w:p w14:paraId="3B823CA9"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195,2</w:t>
            </w:r>
          </w:p>
        </w:tc>
      </w:tr>
      <w:tr w:rsidR="001C50F5" w:rsidRPr="004E5D68" w14:paraId="33C18BA5" w14:textId="77777777" w:rsidTr="001D77A4">
        <w:tc>
          <w:tcPr>
            <w:tcW w:w="1460" w:type="pct"/>
            <w:vAlign w:val="center"/>
          </w:tcPr>
          <w:p w14:paraId="44B6B569" w14:textId="77777777" w:rsidR="001C50F5" w:rsidRPr="004E5D68" w:rsidRDefault="001C50F5" w:rsidP="001D77A4">
            <w:pPr>
              <w:rPr>
                <w:rFonts w:ascii="Times New Roman" w:hAnsi="Times New Roman" w:cs="Times New Roman"/>
                <w:sz w:val="24"/>
                <w:szCs w:val="24"/>
              </w:rPr>
            </w:pPr>
            <w:r w:rsidRPr="004E5D68">
              <w:rPr>
                <w:rFonts w:ascii="Times New Roman" w:hAnsi="Times New Roman" w:cs="Times New Roman"/>
                <w:sz w:val="24"/>
                <w:szCs w:val="24"/>
              </w:rPr>
              <w:t>Деятельность гостиниц и ресторанов</w:t>
            </w:r>
          </w:p>
        </w:tc>
        <w:tc>
          <w:tcPr>
            <w:tcW w:w="522" w:type="pct"/>
            <w:vAlign w:val="center"/>
          </w:tcPr>
          <w:p w14:paraId="305A594F"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79,8</w:t>
            </w:r>
          </w:p>
        </w:tc>
        <w:tc>
          <w:tcPr>
            <w:tcW w:w="604" w:type="pct"/>
            <w:vAlign w:val="center"/>
          </w:tcPr>
          <w:p w14:paraId="1520EF36"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85,4</w:t>
            </w:r>
          </w:p>
        </w:tc>
        <w:tc>
          <w:tcPr>
            <w:tcW w:w="604" w:type="pct"/>
            <w:vAlign w:val="center"/>
          </w:tcPr>
          <w:p w14:paraId="2B85B758"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99,8</w:t>
            </w:r>
          </w:p>
        </w:tc>
        <w:tc>
          <w:tcPr>
            <w:tcW w:w="604" w:type="pct"/>
            <w:vAlign w:val="center"/>
          </w:tcPr>
          <w:p w14:paraId="43D784CF"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109,2</w:t>
            </w:r>
          </w:p>
        </w:tc>
        <w:tc>
          <w:tcPr>
            <w:tcW w:w="604" w:type="pct"/>
            <w:vAlign w:val="center"/>
          </w:tcPr>
          <w:p w14:paraId="3E0ECADF"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115,6</w:t>
            </w:r>
          </w:p>
        </w:tc>
        <w:tc>
          <w:tcPr>
            <w:tcW w:w="602" w:type="pct"/>
            <w:vAlign w:val="center"/>
          </w:tcPr>
          <w:p w14:paraId="5889A666"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142,7</w:t>
            </w:r>
          </w:p>
        </w:tc>
      </w:tr>
      <w:tr w:rsidR="001C50F5" w:rsidRPr="004E5D68" w14:paraId="1463DC2A" w14:textId="77777777" w:rsidTr="001D77A4">
        <w:tc>
          <w:tcPr>
            <w:tcW w:w="1460" w:type="pct"/>
            <w:vAlign w:val="center"/>
          </w:tcPr>
          <w:p w14:paraId="231704B2" w14:textId="77777777" w:rsidR="001C50F5" w:rsidRPr="004E5D68" w:rsidRDefault="001C50F5" w:rsidP="001D77A4">
            <w:pPr>
              <w:rPr>
                <w:rFonts w:ascii="Times New Roman" w:hAnsi="Times New Roman" w:cs="Times New Roman"/>
                <w:sz w:val="24"/>
                <w:szCs w:val="24"/>
              </w:rPr>
            </w:pPr>
            <w:r w:rsidRPr="004E5D68">
              <w:rPr>
                <w:rFonts w:ascii="Times New Roman" w:hAnsi="Times New Roman" w:cs="Times New Roman"/>
                <w:sz w:val="24"/>
                <w:szCs w:val="24"/>
              </w:rPr>
              <w:t>Образование</w:t>
            </w:r>
          </w:p>
        </w:tc>
        <w:tc>
          <w:tcPr>
            <w:tcW w:w="522" w:type="pct"/>
            <w:vAlign w:val="center"/>
          </w:tcPr>
          <w:p w14:paraId="451BECA4"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174,9</w:t>
            </w:r>
          </w:p>
        </w:tc>
        <w:tc>
          <w:tcPr>
            <w:tcW w:w="604" w:type="pct"/>
            <w:vAlign w:val="center"/>
          </w:tcPr>
          <w:p w14:paraId="5B523076"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177,2</w:t>
            </w:r>
          </w:p>
        </w:tc>
        <w:tc>
          <w:tcPr>
            <w:tcW w:w="604" w:type="pct"/>
            <w:vAlign w:val="center"/>
          </w:tcPr>
          <w:p w14:paraId="7B19F362"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193,1</w:t>
            </w:r>
          </w:p>
        </w:tc>
        <w:tc>
          <w:tcPr>
            <w:tcW w:w="604" w:type="pct"/>
            <w:vAlign w:val="center"/>
          </w:tcPr>
          <w:p w14:paraId="2D9AF29C"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206,7</w:t>
            </w:r>
          </w:p>
        </w:tc>
        <w:tc>
          <w:tcPr>
            <w:tcW w:w="604" w:type="pct"/>
            <w:vAlign w:val="center"/>
          </w:tcPr>
          <w:p w14:paraId="2C5A15D4"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206,3</w:t>
            </w:r>
          </w:p>
        </w:tc>
        <w:tc>
          <w:tcPr>
            <w:tcW w:w="602" w:type="pct"/>
            <w:vAlign w:val="center"/>
          </w:tcPr>
          <w:p w14:paraId="1704209D"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215,1</w:t>
            </w:r>
          </w:p>
        </w:tc>
      </w:tr>
      <w:tr w:rsidR="001C50F5" w:rsidRPr="004E5D68" w14:paraId="6DBC785C" w14:textId="77777777" w:rsidTr="001D77A4">
        <w:tc>
          <w:tcPr>
            <w:tcW w:w="1460" w:type="pct"/>
            <w:vAlign w:val="center"/>
          </w:tcPr>
          <w:p w14:paraId="5601E26A" w14:textId="77777777" w:rsidR="001C50F5" w:rsidRPr="004E5D68" w:rsidRDefault="001C50F5" w:rsidP="001D77A4">
            <w:pPr>
              <w:rPr>
                <w:rFonts w:ascii="Times New Roman" w:hAnsi="Times New Roman" w:cs="Times New Roman"/>
                <w:sz w:val="24"/>
                <w:szCs w:val="24"/>
              </w:rPr>
            </w:pPr>
            <w:r w:rsidRPr="004E5D68">
              <w:rPr>
                <w:rFonts w:ascii="Times New Roman" w:hAnsi="Times New Roman" w:cs="Times New Roman"/>
                <w:sz w:val="24"/>
                <w:szCs w:val="24"/>
              </w:rPr>
              <w:t>Деятельность частных домашних хозяйств</w:t>
            </w:r>
          </w:p>
        </w:tc>
        <w:tc>
          <w:tcPr>
            <w:tcW w:w="522" w:type="pct"/>
            <w:vAlign w:val="center"/>
          </w:tcPr>
          <w:p w14:paraId="2157EE53"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20,3</w:t>
            </w:r>
          </w:p>
        </w:tc>
        <w:tc>
          <w:tcPr>
            <w:tcW w:w="604" w:type="pct"/>
            <w:vAlign w:val="center"/>
          </w:tcPr>
          <w:p w14:paraId="455EBC9F"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19</w:t>
            </w:r>
          </w:p>
        </w:tc>
        <w:tc>
          <w:tcPr>
            <w:tcW w:w="604" w:type="pct"/>
            <w:vAlign w:val="center"/>
          </w:tcPr>
          <w:p w14:paraId="5E76EAC3"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20,2</w:t>
            </w:r>
          </w:p>
        </w:tc>
        <w:tc>
          <w:tcPr>
            <w:tcW w:w="604" w:type="pct"/>
            <w:vAlign w:val="center"/>
          </w:tcPr>
          <w:p w14:paraId="1319343A"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16,2</w:t>
            </w:r>
          </w:p>
        </w:tc>
        <w:tc>
          <w:tcPr>
            <w:tcW w:w="604" w:type="pct"/>
            <w:vAlign w:val="center"/>
          </w:tcPr>
          <w:p w14:paraId="48F55270"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10,9</w:t>
            </w:r>
          </w:p>
        </w:tc>
        <w:tc>
          <w:tcPr>
            <w:tcW w:w="602" w:type="pct"/>
            <w:vAlign w:val="center"/>
          </w:tcPr>
          <w:p w14:paraId="06686377" w14:textId="77777777" w:rsidR="001C50F5" w:rsidRPr="004E5D68" w:rsidRDefault="001C50F5" w:rsidP="001D77A4">
            <w:pPr>
              <w:jc w:val="center"/>
              <w:rPr>
                <w:rFonts w:ascii="Times New Roman" w:hAnsi="Times New Roman" w:cs="Times New Roman"/>
                <w:sz w:val="24"/>
                <w:szCs w:val="24"/>
              </w:rPr>
            </w:pPr>
            <w:r w:rsidRPr="004E5D68">
              <w:rPr>
                <w:rFonts w:ascii="Times New Roman" w:hAnsi="Times New Roman" w:cs="Times New Roman"/>
                <w:sz w:val="24"/>
                <w:szCs w:val="24"/>
              </w:rPr>
              <w:t>4,7</w:t>
            </w:r>
          </w:p>
        </w:tc>
      </w:tr>
    </w:tbl>
    <w:p w14:paraId="72626119" w14:textId="4838AFE1" w:rsidR="001C50F5" w:rsidRPr="004E5D68" w:rsidRDefault="001C50F5" w:rsidP="00FE1558">
      <w:pPr>
        <w:spacing w:after="0" w:line="240" w:lineRule="auto"/>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По официальным данным Национального статистического комитета </w:t>
      </w:r>
      <w:proofErr w:type="spellStart"/>
      <w:r w:rsidRPr="004E5D68">
        <w:rPr>
          <w:rFonts w:ascii="Times New Roman" w:hAnsi="Times New Roman" w:cs="Times New Roman"/>
          <w:sz w:val="20"/>
          <w:szCs w:val="20"/>
        </w:rPr>
        <w:t>Кыргызской</w:t>
      </w:r>
      <w:proofErr w:type="spellEnd"/>
      <w:r w:rsidRPr="004E5D68">
        <w:rPr>
          <w:rFonts w:ascii="Times New Roman" w:hAnsi="Times New Roman" w:cs="Times New Roman"/>
          <w:sz w:val="20"/>
          <w:szCs w:val="20"/>
        </w:rPr>
        <w:t xml:space="preserve"> Республики</w:t>
      </w:r>
    </w:p>
    <w:p w14:paraId="38CFCE03" w14:textId="77777777" w:rsidR="00693193" w:rsidRPr="004E5D68" w:rsidRDefault="00693193" w:rsidP="001C50F5">
      <w:pPr>
        <w:spacing w:after="0" w:line="360" w:lineRule="auto"/>
        <w:ind w:firstLine="709"/>
        <w:jc w:val="both"/>
        <w:rPr>
          <w:rFonts w:ascii="Times New Roman" w:hAnsi="Times New Roman" w:cs="Times New Roman"/>
          <w:sz w:val="20"/>
          <w:szCs w:val="20"/>
        </w:rPr>
      </w:pPr>
    </w:p>
    <w:p w14:paraId="3BD0D5C8" w14:textId="77777777" w:rsidR="00FE1558" w:rsidRPr="004E5D68" w:rsidRDefault="005E7446" w:rsidP="005E7446">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Поскольку связь между рынком труда и рынком образовательных услуг является составной частью более широкого взаимодействия систем занятости и подготовки кадров, то анализ их взаимосвязей построен на основе сопоставления структур занятости населения по отраслям экономики и подготовки специалистов высшими учебными заведениями в </w:t>
      </w:r>
      <w:r w:rsidR="00A74B00" w:rsidRPr="004E5D68">
        <w:rPr>
          <w:rFonts w:ascii="Times New Roman" w:hAnsi="Times New Roman" w:cs="Times New Roman"/>
          <w:sz w:val="28"/>
          <w:szCs w:val="28"/>
        </w:rPr>
        <w:t>Кыргызстане</w:t>
      </w:r>
      <w:r w:rsidRPr="004E5D68">
        <w:rPr>
          <w:rFonts w:ascii="Times New Roman" w:hAnsi="Times New Roman" w:cs="Times New Roman"/>
          <w:sz w:val="28"/>
          <w:szCs w:val="28"/>
        </w:rPr>
        <w:t>.</w:t>
      </w:r>
    </w:p>
    <w:p w14:paraId="4959AA5B" w14:textId="60918928" w:rsidR="005E7446" w:rsidRPr="004E5D68" w:rsidRDefault="005E7446" w:rsidP="005E7446">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В результате анализа было выявлено, что за период </w:t>
      </w:r>
      <w:r w:rsidR="00A74B00" w:rsidRPr="004E5D68">
        <w:rPr>
          <w:rFonts w:ascii="Times New Roman" w:hAnsi="Times New Roman" w:cs="Times New Roman"/>
          <w:sz w:val="28"/>
          <w:szCs w:val="28"/>
        </w:rPr>
        <w:t>2013</w:t>
      </w:r>
      <w:r w:rsidRPr="004E5D68">
        <w:rPr>
          <w:rFonts w:ascii="Times New Roman" w:hAnsi="Times New Roman" w:cs="Times New Roman"/>
          <w:sz w:val="28"/>
          <w:szCs w:val="28"/>
        </w:rPr>
        <w:t xml:space="preserve"> — 20</w:t>
      </w:r>
      <w:r w:rsidR="00A74B00" w:rsidRPr="004E5D68">
        <w:rPr>
          <w:rFonts w:ascii="Times New Roman" w:hAnsi="Times New Roman" w:cs="Times New Roman"/>
          <w:sz w:val="28"/>
          <w:szCs w:val="28"/>
        </w:rPr>
        <w:t>1</w:t>
      </w:r>
      <w:r w:rsidRPr="004E5D68">
        <w:rPr>
          <w:rFonts w:ascii="Times New Roman" w:hAnsi="Times New Roman" w:cs="Times New Roman"/>
          <w:sz w:val="28"/>
          <w:szCs w:val="28"/>
        </w:rPr>
        <w:t xml:space="preserve">8 гг. численность занятых в экономике </w:t>
      </w:r>
      <w:r w:rsidR="00A74B00" w:rsidRPr="004E5D68">
        <w:rPr>
          <w:rFonts w:ascii="Times New Roman" w:hAnsi="Times New Roman" w:cs="Times New Roman"/>
          <w:sz w:val="28"/>
          <w:szCs w:val="28"/>
        </w:rPr>
        <w:t>республики</w:t>
      </w:r>
      <w:r w:rsidRPr="004E5D68">
        <w:rPr>
          <w:rFonts w:ascii="Times New Roman" w:hAnsi="Times New Roman" w:cs="Times New Roman"/>
          <w:sz w:val="28"/>
          <w:szCs w:val="28"/>
        </w:rPr>
        <w:t xml:space="preserve"> значительно сократилась в </w:t>
      </w:r>
      <w:r w:rsidR="002E4592" w:rsidRPr="004E5D68">
        <w:rPr>
          <w:rFonts w:ascii="Times New Roman" w:hAnsi="Times New Roman" w:cs="Times New Roman"/>
          <w:sz w:val="28"/>
          <w:szCs w:val="28"/>
        </w:rPr>
        <w:t>сельском хозяйстве</w:t>
      </w:r>
      <w:r w:rsidRPr="004E5D68">
        <w:rPr>
          <w:rFonts w:ascii="Times New Roman" w:hAnsi="Times New Roman" w:cs="Times New Roman"/>
          <w:sz w:val="28"/>
          <w:szCs w:val="28"/>
        </w:rPr>
        <w:t xml:space="preserve"> — на </w:t>
      </w:r>
      <w:r w:rsidR="002E4592" w:rsidRPr="004E5D68">
        <w:rPr>
          <w:rFonts w:ascii="Times New Roman" w:hAnsi="Times New Roman" w:cs="Times New Roman"/>
          <w:sz w:val="28"/>
          <w:szCs w:val="28"/>
        </w:rPr>
        <w:t>234</w:t>
      </w:r>
      <w:r w:rsidR="00AA13AF" w:rsidRPr="004E5D68">
        <w:rPr>
          <w:rFonts w:ascii="Times New Roman" w:hAnsi="Times New Roman" w:cs="Times New Roman"/>
          <w:sz w:val="28"/>
          <w:szCs w:val="28"/>
        </w:rPr>
        <w:t xml:space="preserve"> </w:t>
      </w:r>
      <w:r w:rsidRPr="004E5D68">
        <w:rPr>
          <w:rFonts w:ascii="Times New Roman" w:hAnsi="Times New Roman" w:cs="Times New Roman"/>
          <w:sz w:val="28"/>
          <w:szCs w:val="28"/>
        </w:rPr>
        <w:t xml:space="preserve">тыс. чел., </w:t>
      </w:r>
      <w:r w:rsidR="002E4592" w:rsidRPr="004E5D68">
        <w:rPr>
          <w:rFonts w:ascii="Times New Roman" w:hAnsi="Times New Roman" w:cs="Times New Roman"/>
          <w:sz w:val="28"/>
          <w:szCs w:val="28"/>
        </w:rPr>
        <w:t>деятельности частных домохозяйств</w:t>
      </w:r>
      <w:r w:rsidRPr="004E5D68">
        <w:rPr>
          <w:rFonts w:ascii="Times New Roman" w:hAnsi="Times New Roman" w:cs="Times New Roman"/>
          <w:sz w:val="28"/>
          <w:szCs w:val="28"/>
        </w:rPr>
        <w:t xml:space="preserve"> </w:t>
      </w:r>
      <w:r w:rsidRPr="004E5D68">
        <w:rPr>
          <w:rFonts w:ascii="Times New Roman" w:hAnsi="Times New Roman" w:cs="Times New Roman"/>
          <w:sz w:val="28"/>
          <w:szCs w:val="28"/>
        </w:rPr>
        <w:lastRenderedPageBreak/>
        <w:t xml:space="preserve">— </w:t>
      </w:r>
      <w:r w:rsidR="002E4592" w:rsidRPr="004E5D68">
        <w:rPr>
          <w:rFonts w:ascii="Times New Roman" w:hAnsi="Times New Roman" w:cs="Times New Roman"/>
          <w:sz w:val="28"/>
          <w:szCs w:val="28"/>
        </w:rPr>
        <w:t>15,6</w:t>
      </w:r>
      <w:r w:rsidRPr="004E5D68">
        <w:rPr>
          <w:rFonts w:ascii="Times New Roman" w:hAnsi="Times New Roman" w:cs="Times New Roman"/>
          <w:sz w:val="28"/>
          <w:szCs w:val="28"/>
        </w:rPr>
        <w:t xml:space="preserve"> тыс. чел., </w:t>
      </w:r>
      <w:r w:rsidR="002E4592" w:rsidRPr="004E5D68">
        <w:rPr>
          <w:rFonts w:ascii="Times New Roman" w:hAnsi="Times New Roman" w:cs="Times New Roman"/>
          <w:sz w:val="28"/>
          <w:szCs w:val="28"/>
        </w:rPr>
        <w:t>водоснабжении</w:t>
      </w:r>
      <w:r w:rsidRPr="004E5D68">
        <w:rPr>
          <w:rFonts w:ascii="Times New Roman" w:hAnsi="Times New Roman" w:cs="Times New Roman"/>
          <w:sz w:val="28"/>
          <w:szCs w:val="28"/>
        </w:rPr>
        <w:t xml:space="preserve">— </w:t>
      </w:r>
      <w:r w:rsidR="002E4592" w:rsidRPr="004E5D68">
        <w:rPr>
          <w:rFonts w:ascii="Times New Roman" w:hAnsi="Times New Roman" w:cs="Times New Roman"/>
          <w:sz w:val="28"/>
          <w:szCs w:val="28"/>
        </w:rPr>
        <w:t>на 9</w:t>
      </w:r>
      <w:r w:rsidRPr="004E5D68">
        <w:rPr>
          <w:rFonts w:ascii="Times New Roman" w:hAnsi="Times New Roman" w:cs="Times New Roman"/>
          <w:sz w:val="28"/>
          <w:szCs w:val="28"/>
        </w:rPr>
        <w:t>,</w:t>
      </w:r>
      <w:r w:rsidR="002E4592" w:rsidRPr="004E5D68">
        <w:rPr>
          <w:rFonts w:ascii="Times New Roman" w:hAnsi="Times New Roman" w:cs="Times New Roman"/>
          <w:sz w:val="28"/>
          <w:szCs w:val="28"/>
        </w:rPr>
        <w:t>8</w:t>
      </w:r>
      <w:r w:rsidRPr="004E5D68">
        <w:rPr>
          <w:rFonts w:ascii="Times New Roman" w:hAnsi="Times New Roman" w:cs="Times New Roman"/>
          <w:sz w:val="28"/>
          <w:szCs w:val="28"/>
        </w:rPr>
        <w:t xml:space="preserve"> тыс. чел., </w:t>
      </w:r>
      <w:r w:rsidR="002E4592" w:rsidRPr="004E5D68">
        <w:rPr>
          <w:rFonts w:ascii="Times New Roman" w:hAnsi="Times New Roman" w:cs="Times New Roman"/>
          <w:sz w:val="28"/>
          <w:szCs w:val="28"/>
        </w:rPr>
        <w:t>энергоснабжени</w:t>
      </w:r>
      <w:r w:rsidR="00934DBD" w:rsidRPr="004E5D68">
        <w:rPr>
          <w:rFonts w:ascii="Times New Roman" w:hAnsi="Times New Roman" w:cs="Times New Roman"/>
          <w:sz w:val="28"/>
          <w:szCs w:val="28"/>
        </w:rPr>
        <w:t>и</w:t>
      </w:r>
      <w:r w:rsidRPr="004E5D68">
        <w:rPr>
          <w:rFonts w:ascii="Times New Roman" w:hAnsi="Times New Roman" w:cs="Times New Roman"/>
          <w:sz w:val="28"/>
          <w:szCs w:val="28"/>
        </w:rPr>
        <w:t xml:space="preserve"> — </w:t>
      </w:r>
      <w:r w:rsidR="002E4592" w:rsidRPr="004E5D68">
        <w:rPr>
          <w:rFonts w:ascii="Times New Roman" w:hAnsi="Times New Roman" w:cs="Times New Roman"/>
          <w:sz w:val="28"/>
          <w:szCs w:val="28"/>
        </w:rPr>
        <w:t>4</w:t>
      </w:r>
      <w:r w:rsidRPr="004E5D68">
        <w:rPr>
          <w:rFonts w:ascii="Times New Roman" w:hAnsi="Times New Roman" w:cs="Times New Roman"/>
          <w:sz w:val="28"/>
          <w:szCs w:val="28"/>
        </w:rPr>
        <w:t>,</w:t>
      </w:r>
      <w:r w:rsidR="002E4592" w:rsidRPr="004E5D68">
        <w:rPr>
          <w:rFonts w:ascii="Times New Roman" w:hAnsi="Times New Roman" w:cs="Times New Roman"/>
          <w:sz w:val="28"/>
          <w:szCs w:val="28"/>
        </w:rPr>
        <w:t>7</w:t>
      </w:r>
      <w:r w:rsidR="00D334CC" w:rsidRPr="004E5D68">
        <w:rPr>
          <w:rFonts w:ascii="Times New Roman" w:hAnsi="Times New Roman" w:cs="Times New Roman"/>
          <w:sz w:val="28"/>
          <w:szCs w:val="28"/>
        </w:rPr>
        <w:t xml:space="preserve"> тыс. чел (см. табл. 11).</w:t>
      </w:r>
    </w:p>
    <w:p w14:paraId="6C87EC99" w14:textId="06F5E5E2" w:rsidR="005E7446" w:rsidRPr="004E5D68" w:rsidRDefault="005E7446" w:rsidP="005E7446">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Рост численности занятых наблюдается в </w:t>
      </w:r>
      <w:r w:rsidR="001E5A52" w:rsidRPr="004E5D68">
        <w:rPr>
          <w:rFonts w:ascii="Times New Roman" w:hAnsi="Times New Roman" w:cs="Times New Roman"/>
          <w:sz w:val="28"/>
          <w:szCs w:val="28"/>
        </w:rPr>
        <w:t xml:space="preserve">обрабатывающей </w:t>
      </w:r>
      <w:r w:rsidR="00934DBD" w:rsidRPr="004E5D68">
        <w:rPr>
          <w:rFonts w:ascii="Times New Roman" w:hAnsi="Times New Roman" w:cs="Times New Roman"/>
          <w:sz w:val="28"/>
          <w:szCs w:val="28"/>
        </w:rPr>
        <w:t>промышленности —</w:t>
      </w:r>
      <w:r w:rsidRPr="004E5D68">
        <w:rPr>
          <w:rFonts w:ascii="Times New Roman" w:hAnsi="Times New Roman" w:cs="Times New Roman"/>
          <w:sz w:val="28"/>
          <w:szCs w:val="28"/>
        </w:rPr>
        <w:t xml:space="preserve"> </w:t>
      </w:r>
      <w:r w:rsidR="001E5A52" w:rsidRPr="004E5D68">
        <w:rPr>
          <w:rFonts w:ascii="Times New Roman" w:hAnsi="Times New Roman" w:cs="Times New Roman"/>
          <w:sz w:val="28"/>
          <w:szCs w:val="28"/>
        </w:rPr>
        <w:t>на 1</w:t>
      </w:r>
      <w:r w:rsidRPr="004E5D68">
        <w:rPr>
          <w:rFonts w:ascii="Times New Roman" w:hAnsi="Times New Roman" w:cs="Times New Roman"/>
          <w:sz w:val="28"/>
          <w:szCs w:val="28"/>
        </w:rPr>
        <w:t>2</w:t>
      </w:r>
      <w:r w:rsidR="001E5A52" w:rsidRPr="004E5D68">
        <w:rPr>
          <w:rFonts w:ascii="Times New Roman" w:hAnsi="Times New Roman" w:cs="Times New Roman"/>
          <w:sz w:val="28"/>
          <w:szCs w:val="28"/>
        </w:rPr>
        <w:t>8</w:t>
      </w:r>
      <w:r w:rsidRPr="004E5D68">
        <w:rPr>
          <w:rFonts w:ascii="Times New Roman" w:hAnsi="Times New Roman" w:cs="Times New Roman"/>
          <w:sz w:val="28"/>
          <w:szCs w:val="28"/>
        </w:rPr>
        <w:t>,</w:t>
      </w:r>
      <w:r w:rsidR="001E5A52" w:rsidRPr="004E5D68">
        <w:rPr>
          <w:rFonts w:ascii="Times New Roman" w:hAnsi="Times New Roman" w:cs="Times New Roman"/>
          <w:sz w:val="28"/>
          <w:szCs w:val="28"/>
        </w:rPr>
        <w:t>8</w:t>
      </w:r>
      <w:r w:rsidRPr="004E5D68">
        <w:rPr>
          <w:rFonts w:ascii="Times New Roman" w:hAnsi="Times New Roman" w:cs="Times New Roman"/>
          <w:sz w:val="28"/>
          <w:szCs w:val="28"/>
        </w:rPr>
        <w:t xml:space="preserve"> тыс. чел., в </w:t>
      </w:r>
      <w:r w:rsidR="001E5A52" w:rsidRPr="004E5D68">
        <w:rPr>
          <w:rFonts w:ascii="Times New Roman" w:hAnsi="Times New Roman" w:cs="Times New Roman"/>
          <w:sz w:val="28"/>
          <w:szCs w:val="28"/>
        </w:rPr>
        <w:t>гостином и ресторанном секторах</w:t>
      </w:r>
      <w:r w:rsidRPr="004E5D68">
        <w:rPr>
          <w:rFonts w:ascii="Times New Roman" w:hAnsi="Times New Roman" w:cs="Times New Roman"/>
          <w:sz w:val="28"/>
          <w:szCs w:val="28"/>
        </w:rPr>
        <w:t xml:space="preserve"> — </w:t>
      </w:r>
      <w:r w:rsidR="001E5A52" w:rsidRPr="004E5D68">
        <w:rPr>
          <w:rFonts w:ascii="Times New Roman" w:hAnsi="Times New Roman" w:cs="Times New Roman"/>
          <w:sz w:val="28"/>
          <w:szCs w:val="28"/>
        </w:rPr>
        <w:t>62</w:t>
      </w:r>
      <w:r w:rsidRPr="004E5D68">
        <w:rPr>
          <w:rFonts w:ascii="Times New Roman" w:hAnsi="Times New Roman" w:cs="Times New Roman"/>
          <w:sz w:val="28"/>
          <w:szCs w:val="28"/>
        </w:rPr>
        <w:t>,</w:t>
      </w:r>
      <w:r w:rsidR="001E5A52" w:rsidRPr="004E5D68">
        <w:rPr>
          <w:rFonts w:ascii="Times New Roman" w:hAnsi="Times New Roman" w:cs="Times New Roman"/>
          <w:sz w:val="28"/>
          <w:szCs w:val="28"/>
        </w:rPr>
        <w:t>9</w:t>
      </w:r>
      <w:r w:rsidRPr="004E5D68">
        <w:rPr>
          <w:rFonts w:ascii="Times New Roman" w:hAnsi="Times New Roman" w:cs="Times New Roman"/>
          <w:sz w:val="28"/>
          <w:szCs w:val="28"/>
        </w:rPr>
        <w:t xml:space="preserve"> тыс. чел., в </w:t>
      </w:r>
      <w:r w:rsidR="001E5A52" w:rsidRPr="004E5D68">
        <w:rPr>
          <w:rFonts w:ascii="Times New Roman" w:hAnsi="Times New Roman" w:cs="Times New Roman"/>
          <w:sz w:val="28"/>
          <w:szCs w:val="28"/>
        </w:rPr>
        <w:t>сфере транспортировки</w:t>
      </w:r>
      <w:r w:rsidRPr="004E5D68">
        <w:rPr>
          <w:rFonts w:ascii="Times New Roman" w:hAnsi="Times New Roman" w:cs="Times New Roman"/>
          <w:sz w:val="28"/>
          <w:szCs w:val="28"/>
        </w:rPr>
        <w:t xml:space="preserve"> — </w:t>
      </w:r>
      <w:r w:rsidR="001E5A52" w:rsidRPr="004E5D68">
        <w:rPr>
          <w:rFonts w:ascii="Times New Roman" w:hAnsi="Times New Roman" w:cs="Times New Roman"/>
          <w:sz w:val="28"/>
          <w:szCs w:val="28"/>
        </w:rPr>
        <w:t>53</w:t>
      </w:r>
      <w:r w:rsidRPr="004E5D68">
        <w:rPr>
          <w:rFonts w:ascii="Times New Roman" w:hAnsi="Times New Roman" w:cs="Times New Roman"/>
          <w:sz w:val="28"/>
          <w:szCs w:val="28"/>
        </w:rPr>
        <w:t xml:space="preserve"> тыс. чел., в </w:t>
      </w:r>
      <w:r w:rsidR="001E5A52" w:rsidRPr="004E5D68">
        <w:rPr>
          <w:rFonts w:ascii="Times New Roman" w:hAnsi="Times New Roman" w:cs="Times New Roman"/>
          <w:sz w:val="28"/>
          <w:szCs w:val="28"/>
        </w:rPr>
        <w:t>образовании</w:t>
      </w:r>
      <w:r w:rsidRPr="004E5D68">
        <w:rPr>
          <w:rFonts w:ascii="Times New Roman" w:hAnsi="Times New Roman" w:cs="Times New Roman"/>
          <w:sz w:val="28"/>
          <w:szCs w:val="28"/>
        </w:rPr>
        <w:t xml:space="preserve"> — </w:t>
      </w:r>
      <w:r w:rsidR="001E5A52" w:rsidRPr="004E5D68">
        <w:rPr>
          <w:rFonts w:ascii="Times New Roman" w:hAnsi="Times New Roman" w:cs="Times New Roman"/>
          <w:sz w:val="28"/>
          <w:szCs w:val="28"/>
        </w:rPr>
        <w:t>40</w:t>
      </w:r>
      <w:r w:rsidRPr="004E5D68">
        <w:rPr>
          <w:rFonts w:ascii="Times New Roman" w:hAnsi="Times New Roman" w:cs="Times New Roman"/>
          <w:sz w:val="28"/>
          <w:szCs w:val="28"/>
        </w:rPr>
        <w:t>,</w:t>
      </w:r>
      <w:r w:rsidR="001E5A52" w:rsidRPr="004E5D68">
        <w:rPr>
          <w:rFonts w:ascii="Times New Roman" w:hAnsi="Times New Roman" w:cs="Times New Roman"/>
          <w:sz w:val="28"/>
          <w:szCs w:val="28"/>
        </w:rPr>
        <w:t>2</w:t>
      </w:r>
      <w:r w:rsidRPr="004E5D68">
        <w:rPr>
          <w:rFonts w:ascii="Times New Roman" w:hAnsi="Times New Roman" w:cs="Times New Roman"/>
          <w:sz w:val="28"/>
          <w:szCs w:val="28"/>
        </w:rPr>
        <w:t xml:space="preserve"> тыс. чел</w:t>
      </w:r>
      <w:r w:rsidR="001E5A52" w:rsidRPr="004E5D68">
        <w:rPr>
          <w:rFonts w:ascii="Times New Roman" w:hAnsi="Times New Roman" w:cs="Times New Roman"/>
          <w:sz w:val="28"/>
          <w:szCs w:val="28"/>
        </w:rPr>
        <w:t>овек.</w:t>
      </w:r>
    </w:p>
    <w:p w14:paraId="0F3B7584" w14:textId="77777777" w:rsidR="005E59E9" w:rsidRPr="004E5D68" w:rsidRDefault="005E59E9" w:rsidP="005E59E9">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Динамика выпусков специалистов вузами Кыргызстана (см. табл. 12) позволяет заключить, что предоставление образовательных услуг имеет ярко выраженную отраслевую направленность.</w:t>
      </w:r>
    </w:p>
    <w:p w14:paraId="66F63AD2" w14:textId="77777777" w:rsidR="005E59E9" w:rsidRPr="004E5D68" w:rsidRDefault="005E59E9" w:rsidP="005E7446">
      <w:pPr>
        <w:spacing w:after="0" w:line="360" w:lineRule="auto"/>
        <w:ind w:firstLine="709"/>
        <w:jc w:val="both"/>
        <w:rPr>
          <w:rFonts w:ascii="Times New Roman" w:hAnsi="Times New Roman" w:cs="Times New Roman"/>
          <w:sz w:val="28"/>
          <w:szCs w:val="28"/>
        </w:rPr>
      </w:pPr>
    </w:p>
    <w:p w14:paraId="6D910761" w14:textId="06E951C9" w:rsidR="007F2218" w:rsidRPr="004E5D68" w:rsidRDefault="007F2218" w:rsidP="007F2218">
      <w:pPr>
        <w:spacing w:after="0" w:line="360" w:lineRule="auto"/>
        <w:ind w:firstLine="709"/>
        <w:jc w:val="both"/>
        <w:rPr>
          <w:rFonts w:ascii="Times New Roman" w:hAnsi="Times New Roman" w:cs="Times New Roman"/>
          <w:b/>
          <w:bCs/>
          <w:sz w:val="28"/>
          <w:szCs w:val="28"/>
        </w:rPr>
      </w:pPr>
      <w:r w:rsidRPr="004E5D68">
        <w:rPr>
          <w:rFonts w:ascii="Times New Roman" w:hAnsi="Times New Roman" w:cs="Times New Roman"/>
          <w:b/>
          <w:bCs/>
          <w:sz w:val="28"/>
          <w:szCs w:val="28"/>
        </w:rPr>
        <w:t xml:space="preserve">Таблица </w:t>
      </w:r>
      <w:r w:rsidR="001D106B" w:rsidRPr="004E5D68">
        <w:rPr>
          <w:rFonts w:ascii="Times New Roman" w:hAnsi="Times New Roman" w:cs="Times New Roman"/>
          <w:b/>
          <w:bCs/>
          <w:sz w:val="28"/>
          <w:szCs w:val="28"/>
        </w:rPr>
        <w:t>1</w:t>
      </w:r>
      <w:r w:rsidR="00B67127" w:rsidRPr="004E5D68">
        <w:rPr>
          <w:rFonts w:ascii="Times New Roman" w:hAnsi="Times New Roman" w:cs="Times New Roman"/>
          <w:b/>
          <w:bCs/>
          <w:sz w:val="28"/>
          <w:szCs w:val="28"/>
        </w:rPr>
        <w:t>2</w:t>
      </w:r>
      <w:r w:rsidRPr="004E5D68">
        <w:rPr>
          <w:rFonts w:ascii="Times New Roman" w:hAnsi="Times New Roman" w:cs="Times New Roman"/>
          <w:b/>
          <w:bCs/>
          <w:sz w:val="28"/>
          <w:szCs w:val="28"/>
        </w:rPr>
        <w:t xml:space="preserve"> — </w:t>
      </w:r>
      <w:r w:rsidR="00D556F1" w:rsidRPr="004E5D68">
        <w:rPr>
          <w:rFonts w:ascii="Times New Roman" w:hAnsi="Times New Roman" w:cs="Times New Roman"/>
          <w:b/>
          <w:bCs/>
          <w:sz w:val="28"/>
          <w:szCs w:val="28"/>
        </w:rPr>
        <w:t>Выпуск специалистов</w:t>
      </w:r>
      <w:r w:rsidRPr="004E5D68">
        <w:rPr>
          <w:rFonts w:ascii="Times New Roman" w:hAnsi="Times New Roman" w:cs="Times New Roman"/>
          <w:b/>
          <w:bCs/>
          <w:sz w:val="28"/>
          <w:szCs w:val="28"/>
        </w:rPr>
        <w:t xml:space="preserve"> высших учебных заведений по группам специальн</w:t>
      </w:r>
      <w:r w:rsidR="00703551" w:rsidRPr="004E5D68">
        <w:rPr>
          <w:rFonts w:ascii="Times New Roman" w:hAnsi="Times New Roman" w:cs="Times New Roman"/>
          <w:b/>
          <w:bCs/>
          <w:sz w:val="28"/>
          <w:szCs w:val="28"/>
        </w:rPr>
        <w:t>остей за 2013-201</w:t>
      </w:r>
      <w:r w:rsidR="00F9039F" w:rsidRPr="004E5D68">
        <w:rPr>
          <w:rFonts w:ascii="Times New Roman" w:hAnsi="Times New Roman" w:cs="Times New Roman"/>
          <w:b/>
          <w:bCs/>
          <w:sz w:val="28"/>
          <w:szCs w:val="28"/>
        </w:rPr>
        <w:t>9</w:t>
      </w:r>
      <w:r w:rsidR="00703551" w:rsidRPr="004E5D68">
        <w:rPr>
          <w:rFonts w:ascii="Times New Roman" w:hAnsi="Times New Roman" w:cs="Times New Roman"/>
          <w:b/>
          <w:bCs/>
          <w:sz w:val="28"/>
          <w:szCs w:val="28"/>
        </w:rPr>
        <w:t xml:space="preserve"> гг., человек</w:t>
      </w:r>
    </w:p>
    <w:tbl>
      <w:tblPr>
        <w:tblStyle w:val="ab"/>
        <w:tblW w:w="5000" w:type="pct"/>
        <w:tblLook w:val="04A0" w:firstRow="1" w:lastRow="0" w:firstColumn="1" w:lastColumn="0" w:noHBand="0" w:noVBand="1"/>
      </w:tblPr>
      <w:tblGrid>
        <w:gridCol w:w="2586"/>
        <w:gridCol w:w="966"/>
        <w:gridCol w:w="968"/>
        <w:gridCol w:w="968"/>
        <w:gridCol w:w="968"/>
        <w:gridCol w:w="963"/>
        <w:gridCol w:w="963"/>
        <w:gridCol w:w="963"/>
      </w:tblGrid>
      <w:tr w:rsidR="00F9039F" w:rsidRPr="004E5D68" w14:paraId="436B35E8" w14:textId="4090D242" w:rsidTr="00F9039F">
        <w:tc>
          <w:tcPr>
            <w:tcW w:w="1383" w:type="pct"/>
          </w:tcPr>
          <w:p w14:paraId="6FD505AD" w14:textId="77777777" w:rsidR="00F9039F" w:rsidRPr="004E5D68" w:rsidRDefault="00F9039F" w:rsidP="001D77A4">
            <w:pPr>
              <w:jc w:val="both"/>
              <w:rPr>
                <w:rFonts w:ascii="Times New Roman" w:hAnsi="Times New Roman" w:cs="Times New Roman"/>
                <w:b/>
                <w:bCs/>
                <w:sz w:val="24"/>
                <w:szCs w:val="24"/>
              </w:rPr>
            </w:pPr>
          </w:p>
        </w:tc>
        <w:tc>
          <w:tcPr>
            <w:tcW w:w="517" w:type="pct"/>
          </w:tcPr>
          <w:p w14:paraId="5A47BE59" w14:textId="77777777" w:rsidR="00F9039F" w:rsidRPr="004E5D68" w:rsidRDefault="00F9039F"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2013</w:t>
            </w:r>
          </w:p>
        </w:tc>
        <w:tc>
          <w:tcPr>
            <w:tcW w:w="518" w:type="pct"/>
          </w:tcPr>
          <w:p w14:paraId="0D5E49F5" w14:textId="77777777" w:rsidR="00F9039F" w:rsidRPr="004E5D68" w:rsidRDefault="00F9039F"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2014</w:t>
            </w:r>
          </w:p>
        </w:tc>
        <w:tc>
          <w:tcPr>
            <w:tcW w:w="518" w:type="pct"/>
          </w:tcPr>
          <w:p w14:paraId="7547E583" w14:textId="77777777" w:rsidR="00F9039F" w:rsidRPr="004E5D68" w:rsidRDefault="00F9039F"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2015</w:t>
            </w:r>
          </w:p>
        </w:tc>
        <w:tc>
          <w:tcPr>
            <w:tcW w:w="518" w:type="pct"/>
          </w:tcPr>
          <w:p w14:paraId="623CC48E" w14:textId="77777777" w:rsidR="00F9039F" w:rsidRPr="004E5D68" w:rsidRDefault="00F9039F"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2016</w:t>
            </w:r>
          </w:p>
        </w:tc>
        <w:tc>
          <w:tcPr>
            <w:tcW w:w="515" w:type="pct"/>
          </w:tcPr>
          <w:p w14:paraId="504D6010" w14:textId="77777777" w:rsidR="00F9039F" w:rsidRPr="004E5D68" w:rsidRDefault="00F9039F"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2017</w:t>
            </w:r>
          </w:p>
        </w:tc>
        <w:tc>
          <w:tcPr>
            <w:tcW w:w="515" w:type="pct"/>
          </w:tcPr>
          <w:p w14:paraId="0EDEF6CF" w14:textId="6975F6A3" w:rsidR="00F9039F" w:rsidRPr="004E5D68" w:rsidRDefault="00F9039F"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2018</w:t>
            </w:r>
          </w:p>
        </w:tc>
        <w:tc>
          <w:tcPr>
            <w:tcW w:w="515" w:type="pct"/>
          </w:tcPr>
          <w:p w14:paraId="1AAF2BF5" w14:textId="6D83B071" w:rsidR="00F9039F" w:rsidRPr="004E5D68" w:rsidRDefault="00F9039F" w:rsidP="001D77A4">
            <w:pPr>
              <w:jc w:val="center"/>
              <w:rPr>
                <w:rFonts w:ascii="Times New Roman" w:hAnsi="Times New Roman" w:cs="Times New Roman"/>
                <w:b/>
                <w:bCs/>
                <w:sz w:val="24"/>
                <w:szCs w:val="24"/>
              </w:rPr>
            </w:pPr>
            <w:r w:rsidRPr="004E5D68">
              <w:rPr>
                <w:rFonts w:ascii="Times New Roman" w:hAnsi="Times New Roman" w:cs="Times New Roman"/>
                <w:b/>
                <w:bCs/>
                <w:sz w:val="24"/>
                <w:szCs w:val="24"/>
              </w:rPr>
              <w:t>2019</w:t>
            </w:r>
          </w:p>
        </w:tc>
      </w:tr>
      <w:tr w:rsidR="00F9039F" w:rsidRPr="004E5D68" w14:paraId="694766B1" w14:textId="4D3617CA" w:rsidTr="00F9039F">
        <w:tc>
          <w:tcPr>
            <w:tcW w:w="1383" w:type="pct"/>
          </w:tcPr>
          <w:p w14:paraId="162D5E17" w14:textId="77777777" w:rsidR="00F9039F" w:rsidRPr="004E5D68" w:rsidRDefault="00F9039F" w:rsidP="00F9039F">
            <w:pPr>
              <w:jc w:val="both"/>
              <w:rPr>
                <w:rFonts w:ascii="Times New Roman" w:hAnsi="Times New Roman" w:cs="Times New Roman"/>
                <w:sz w:val="24"/>
                <w:szCs w:val="24"/>
              </w:rPr>
            </w:pPr>
            <w:r w:rsidRPr="004E5D68">
              <w:rPr>
                <w:rFonts w:ascii="Times New Roman" w:hAnsi="Times New Roman" w:cs="Times New Roman"/>
                <w:b/>
                <w:bCs/>
                <w:sz w:val="24"/>
                <w:szCs w:val="24"/>
              </w:rPr>
              <w:t>Всего</w:t>
            </w:r>
          </w:p>
        </w:tc>
        <w:tc>
          <w:tcPr>
            <w:tcW w:w="517" w:type="pct"/>
            <w:vAlign w:val="center"/>
          </w:tcPr>
          <w:p w14:paraId="657F4AA1" w14:textId="77777777" w:rsidR="00F9039F" w:rsidRPr="004E5D68" w:rsidRDefault="00F9039F" w:rsidP="00F9039F">
            <w:pPr>
              <w:jc w:val="center"/>
              <w:rPr>
                <w:rFonts w:ascii="Times New Roman" w:hAnsi="Times New Roman" w:cs="Times New Roman"/>
                <w:b/>
                <w:bCs/>
                <w:sz w:val="24"/>
                <w:szCs w:val="24"/>
              </w:rPr>
            </w:pPr>
            <w:r w:rsidRPr="004E5D68">
              <w:rPr>
                <w:rFonts w:ascii="Times New Roman" w:hAnsi="Times New Roman" w:cs="Times New Roman"/>
                <w:b/>
                <w:bCs/>
                <w:sz w:val="24"/>
                <w:szCs w:val="24"/>
              </w:rPr>
              <w:t>41 291</w:t>
            </w:r>
          </w:p>
        </w:tc>
        <w:tc>
          <w:tcPr>
            <w:tcW w:w="518" w:type="pct"/>
            <w:vAlign w:val="center"/>
          </w:tcPr>
          <w:p w14:paraId="5F5EFE1E" w14:textId="77777777" w:rsidR="00F9039F" w:rsidRPr="004E5D68" w:rsidRDefault="00F9039F" w:rsidP="00F9039F">
            <w:pPr>
              <w:jc w:val="center"/>
              <w:rPr>
                <w:rFonts w:ascii="Times New Roman" w:hAnsi="Times New Roman" w:cs="Times New Roman"/>
                <w:b/>
                <w:bCs/>
                <w:sz w:val="24"/>
                <w:szCs w:val="24"/>
              </w:rPr>
            </w:pPr>
            <w:r w:rsidRPr="004E5D68">
              <w:rPr>
                <w:rFonts w:ascii="Times New Roman" w:hAnsi="Times New Roman" w:cs="Times New Roman"/>
                <w:b/>
                <w:bCs/>
                <w:sz w:val="24"/>
                <w:szCs w:val="24"/>
              </w:rPr>
              <w:t>40 839</w:t>
            </w:r>
          </w:p>
        </w:tc>
        <w:tc>
          <w:tcPr>
            <w:tcW w:w="518" w:type="pct"/>
            <w:vAlign w:val="center"/>
          </w:tcPr>
          <w:p w14:paraId="5A47B9DC" w14:textId="77777777" w:rsidR="00F9039F" w:rsidRPr="004E5D68" w:rsidRDefault="00F9039F" w:rsidP="00F9039F">
            <w:pPr>
              <w:jc w:val="center"/>
              <w:rPr>
                <w:rFonts w:ascii="Times New Roman" w:hAnsi="Times New Roman" w:cs="Times New Roman"/>
                <w:b/>
                <w:bCs/>
                <w:sz w:val="24"/>
                <w:szCs w:val="24"/>
              </w:rPr>
            </w:pPr>
            <w:r w:rsidRPr="004E5D68">
              <w:rPr>
                <w:rFonts w:ascii="Times New Roman" w:hAnsi="Times New Roman" w:cs="Times New Roman"/>
                <w:b/>
                <w:bCs/>
                <w:sz w:val="24"/>
                <w:szCs w:val="24"/>
              </w:rPr>
              <w:t>41 712</w:t>
            </w:r>
          </w:p>
        </w:tc>
        <w:tc>
          <w:tcPr>
            <w:tcW w:w="518" w:type="pct"/>
            <w:vAlign w:val="center"/>
          </w:tcPr>
          <w:p w14:paraId="0CB21B85" w14:textId="77777777" w:rsidR="00F9039F" w:rsidRPr="004E5D68" w:rsidRDefault="00F9039F" w:rsidP="00F9039F">
            <w:pPr>
              <w:jc w:val="center"/>
              <w:rPr>
                <w:rFonts w:ascii="Times New Roman" w:hAnsi="Times New Roman" w:cs="Times New Roman"/>
                <w:b/>
                <w:bCs/>
                <w:sz w:val="24"/>
                <w:szCs w:val="24"/>
              </w:rPr>
            </w:pPr>
            <w:r w:rsidRPr="004E5D68">
              <w:rPr>
                <w:rFonts w:ascii="Times New Roman" w:hAnsi="Times New Roman" w:cs="Times New Roman"/>
                <w:b/>
                <w:bCs/>
                <w:sz w:val="24"/>
                <w:szCs w:val="24"/>
              </w:rPr>
              <w:t>52 781</w:t>
            </w:r>
          </w:p>
        </w:tc>
        <w:tc>
          <w:tcPr>
            <w:tcW w:w="515" w:type="pct"/>
            <w:vAlign w:val="center"/>
          </w:tcPr>
          <w:p w14:paraId="27D674B1" w14:textId="77777777" w:rsidR="00F9039F" w:rsidRPr="004E5D68" w:rsidRDefault="00F9039F" w:rsidP="00F9039F">
            <w:pPr>
              <w:jc w:val="center"/>
              <w:rPr>
                <w:rFonts w:ascii="Times New Roman" w:hAnsi="Times New Roman" w:cs="Times New Roman"/>
                <w:b/>
                <w:bCs/>
                <w:sz w:val="24"/>
                <w:szCs w:val="24"/>
              </w:rPr>
            </w:pPr>
            <w:r w:rsidRPr="004E5D68">
              <w:rPr>
                <w:rFonts w:ascii="Times New Roman" w:hAnsi="Times New Roman" w:cs="Times New Roman"/>
                <w:b/>
                <w:bCs/>
                <w:sz w:val="24"/>
                <w:szCs w:val="24"/>
              </w:rPr>
              <w:t>48 907</w:t>
            </w:r>
          </w:p>
        </w:tc>
        <w:tc>
          <w:tcPr>
            <w:tcW w:w="515" w:type="pct"/>
            <w:vAlign w:val="center"/>
          </w:tcPr>
          <w:p w14:paraId="2F3B8CA8" w14:textId="4B096C58" w:rsidR="00F9039F" w:rsidRPr="004E5D68" w:rsidRDefault="00F9039F" w:rsidP="00F9039F">
            <w:pPr>
              <w:jc w:val="center"/>
              <w:rPr>
                <w:rFonts w:ascii="Times New Roman" w:hAnsi="Times New Roman" w:cs="Times New Roman"/>
                <w:b/>
                <w:bCs/>
                <w:sz w:val="24"/>
                <w:szCs w:val="24"/>
              </w:rPr>
            </w:pPr>
            <w:r w:rsidRPr="004E5D68">
              <w:rPr>
                <w:rFonts w:ascii="Times New Roman" w:hAnsi="Times New Roman" w:cs="Times New Roman"/>
                <w:b/>
                <w:bCs/>
                <w:sz w:val="24"/>
                <w:szCs w:val="24"/>
                <w:lang w:val="ky-KG"/>
              </w:rPr>
              <w:t>33 100</w:t>
            </w:r>
          </w:p>
        </w:tc>
        <w:tc>
          <w:tcPr>
            <w:tcW w:w="515" w:type="pct"/>
            <w:vAlign w:val="center"/>
          </w:tcPr>
          <w:p w14:paraId="1A8FCE91" w14:textId="438E5445" w:rsidR="00F9039F" w:rsidRPr="004E5D68" w:rsidRDefault="00F9039F" w:rsidP="00F9039F">
            <w:pPr>
              <w:jc w:val="center"/>
              <w:rPr>
                <w:rFonts w:ascii="Times New Roman" w:hAnsi="Times New Roman" w:cs="Times New Roman"/>
                <w:b/>
                <w:bCs/>
                <w:sz w:val="24"/>
                <w:szCs w:val="24"/>
              </w:rPr>
            </w:pPr>
            <w:r w:rsidRPr="004E5D68">
              <w:rPr>
                <w:rFonts w:ascii="Times New Roman" w:hAnsi="Times New Roman" w:cs="Times New Roman"/>
                <w:b/>
                <w:bCs/>
                <w:sz w:val="24"/>
                <w:szCs w:val="24"/>
                <w:lang w:val="ky-KG"/>
              </w:rPr>
              <w:t>33 571</w:t>
            </w:r>
          </w:p>
        </w:tc>
      </w:tr>
      <w:tr w:rsidR="00F9039F" w:rsidRPr="004E5D68" w14:paraId="2984A995" w14:textId="19F459BC" w:rsidTr="00F9039F">
        <w:tc>
          <w:tcPr>
            <w:tcW w:w="1383" w:type="pct"/>
          </w:tcPr>
          <w:p w14:paraId="733B7D92" w14:textId="77777777" w:rsidR="00F9039F" w:rsidRPr="004E5D68" w:rsidRDefault="00F9039F" w:rsidP="00F9039F">
            <w:pPr>
              <w:jc w:val="both"/>
              <w:rPr>
                <w:rFonts w:ascii="Times New Roman" w:hAnsi="Times New Roman" w:cs="Times New Roman"/>
                <w:sz w:val="24"/>
                <w:szCs w:val="24"/>
              </w:rPr>
            </w:pPr>
            <w:r w:rsidRPr="004E5D68">
              <w:rPr>
                <w:rFonts w:ascii="Times New Roman" w:hAnsi="Times New Roman" w:cs="Times New Roman"/>
                <w:sz w:val="24"/>
                <w:szCs w:val="24"/>
              </w:rPr>
              <w:t>Естественные специальности</w:t>
            </w:r>
          </w:p>
        </w:tc>
        <w:tc>
          <w:tcPr>
            <w:tcW w:w="517" w:type="pct"/>
            <w:vAlign w:val="center"/>
          </w:tcPr>
          <w:p w14:paraId="4C4D521C"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1 136</w:t>
            </w:r>
          </w:p>
        </w:tc>
        <w:tc>
          <w:tcPr>
            <w:tcW w:w="518" w:type="pct"/>
            <w:vAlign w:val="center"/>
          </w:tcPr>
          <w:p w14:paraId="4D53D09E"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1 219</w:t>
            </w:r>
          </w:p>
        </w:tc>
        <w:tc>
          <w:tcPr>
            <w:tcW w:w="518" w:type="pct"/>
            <w:vAlign w:val="center"/>
          </w:tcPr>
          <w:p w14:paraId="23770C13"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1 352</w:t>
            </w:r>
          </w:p>
        </w:tc>
        <w:tc>
          <w:tcPr>
            <w:tcW w:w="518" w:type="pct"/>
            <w:vAlign w:val="center"/>
          </w:tcPr>
          <w:p w14:paraId="2917041A"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2 349</w:t>
            </w:r>
          </w:p>
        </w:tc>
        <w:tc>
          <w:tcPr>
            <w:tcW w:w="515" w:type="pct"/>
            <w:vAlign w:val="center"/>
          </w:tcPr>
          <w:p w14:paraId="7305330F"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2 475</w:t>
            </w:r>
          </w:p>
        </w:tc>
        <w:tc>
          <w:tcPr>
            <w:tcW w:w="515" w:type="pct"/>
            <w:vAlign w:val="center"/>
          </w:tcPr>
          <w:p w14:paraId="4E233898" w14:textId="4643AEE9"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1 928</w:t>
            </w:r>
          </w:p>
        </w:tc>
        <w:tc>
          <w:tcPr>
            <w:tcW w:w="515" w:type="pct"/>
            <w:vAlign w:val="center"/>
          </w:tcPr>
          <w:p w14:paraId="383EFB02" w14:textId="2D9A044D"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1 796</w:t>
            </w:r>
          </w:p>
        </w:tc>
      </w:tr>
      <w:tr w:rsidR="00F9039F" w:rsidRPr="004E5D68" w14:paraId="04F4AC19" w14:textId="633042C2" w:rsidTr="00F9039F">
        <w:tc>
          <w:tcPr>
            <w:tcW w:w="1383" w:type="pct"/>
          </w:tcPr>
          <w:p w14:paraId="616A7897" w14:textId="77777777" w:rsidR="00F9039F" w:rsidRPr="004E5D68" w:rsidRDefault="00F9039F" w:rsidP="00F9039F">
            <w:pPr>
              <w:jc w:val="both"/>
              <w:rPr>
                <w:rFonts w:ascii="Times New Roman" w:hAnsi="Times New Roman" w:cs="Times New Roman"/>
                <w:sz w:val="24"/>
                <w:szCs w:val="24"/>
              </w:rPr>
            </w:pPr>
            <w:r w:rsidRPr="004E5D68">
              <w:rPr>
                <w:rFonts w:ascii="Times New Roman" w:hAnsi="Times New Roman" w:cs="Times New Roman"/>
                <w:sz w:val="24"/>
                <w:szCs w:val="24"/>
              </w:rPr>
              <w:t>Экономика</w:t>
            </w:r>
          </w:p>
        </w:tc>
        <w:tc>
          <w:tcPr>
            <w:tcW w:w="517" w:type="pct"/>
            <w:vAlign w:val="center"/>
          </w:tcPr>
          <w:p w14:paraId="4CA1334A"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7 763</w:t>
            </w:r>
          </w:p>
        </w:tc>
        <w:tc>
          <w:tcPr>
            <w:tcW w:w="518" w:type="pct"/>
            <w:vAlign w:val="center"/>
          </w:tcPr>
          <w:p w14:paraId="5F397014"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9 296</w:t>
            </w:r>
          </w:p>
        </w:tc>
        <w:tc>
          <w:tcPr>
            <w:tcW w:w="518" w:type="pct"/>
            <w:vAlign w:val="center"/>
          </w:tcPr>
          <w:p w14:paraId="398D9312"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9 683</w:t>
            </w:r>
          </w:p>
        </w:tc>
        <w:tc>
          <w:tcPr>
            <w:tcW w:w="518" w:type="pct"/>
            <w:vAlign w:val="center"/>
          </w:tcPr>
          <w:p w14:paraId="074FF149"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11 654</w:t>
            </w:r>
          </w:p>
        </w:tc>
        <w:tc>
          <w:tcPr>
            <w:tcW w:w="515" w:type="pct"/>
            <w:vAlign w:val="center"/>
          </w:tcPr>
          <w:p w14:paraId="20E82589"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10 681</w:t>
            </w:r>
          </w:p>
        </w:tc>
        <w:tc>
          <w:tcPr>
            <w:tcW w:w="515" w:type="pct"/>
            <w:vAlign w:val="center"/>
          </w:tcPr>
          <w:p w14:paraId="4D7DEDCF" w14:textId="08A3C7C8"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6 047</w:t>
            </w:r>
          </w:p>
        </w:tc>
        <w:tc>
          <w:tcPr>
            <w:tcW w:w="515" w:type="pct"/>
            <w:vAlign w:val="center"/>
          </w:tcPr>
          <w:p w14:paraId="7318F62A" w14:textId="0E33F3EA"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6 333</w:t>
            </w:r>
          </w:p>
        </w:tc>
      </w:tr>
      <w:tr w:rsidR="00F9039F" w:rsidRPr="004E5D68" w14:paraId="51D0CF9E" w14:textId="1FA88C8A" w:rsidTr="00F9039F">
        <w:tc>
          <w:tcPr>
            <w:tcW w:w="1383" w:type="pct"/>
          </w:tcPr>
          <w:p w14:paraId="397AFED1" w14:textId="77777777" w:rsidR="00F9039F" w:rsidRPr="004E5D68" w:rsidRDefault="00F9039F" w:rsidP="00F9039F">
            <w:pPr>
              <w:jc w:val="both"/>
              <w:rPr>
                <w:rFonts w:ascii="Times New Roman" w:hAnsi="Times New Roman" w:cs="Times New Roman"/>
                <w:sz w:val="24"/>
                <w:szCs w:val="24"/>
              </w:rPr>
            </w:pPr>
            <w:r w:rsidRPr="004E5D68">
              <w:rPr>
                <w:rFonts w:ascii="Times New Roman" w:hAnsi="Times New Roman" w:cs="Times New Roman"/>
                <w:sz w:val="24"/>
                <w:szCs w:val="24"/>
              </w:rPr>
              <w:t>Образование</w:t>
            </w:r>
          </w:p>
        </w:tc>
        <w:tc>
          <w:tcPr>
            <w:tcW w:w="517" w:type="pct"/>
            <w:vAlign w:val="center"/>
          </w:tcPr>
          <w:p w14:paraId="3E8E798F"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7 795</w:t>
            </w:r>
          </w:p>
        </w:tc>
        <w:tc>
          <w:tcPr>
            <w:tcW w:w="518" w:type="pct"/>
            <w:vAlign w:val="center"/>
          </w:tcPr>
          <w:p w14:paraId="7ADA306C"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6 215</w:t>
            </w:r>
          </w:p>
        </w:tc>
        <w:tc>
          <w:tcPr>
            <w:tcW w:w="518" w:type="pct"/>
            <w:vAlign w:val="center"/>
          </w:tcPr>
          <w:p w14:paraId="1F809865"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7 205</w:t>
            </w:r>
          </w:p>
        </w:tc>
        <w:tc>
          <w:tcPr>
            <w:tcW w:w="518" w:type="pct"/>
            <w:vAlign w:val="center"/>
          </w:tcPr>
          <w:p w14:paraId="23632998"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10 092</w:t>
            </w:r>
          </w:p>
        </w:tc>
        <w:tc>
          <w:tcPr>
            <w:tcW w:w="515" w:type="pct"/>
            <w:vAlign w:val="center"/>
          </w:tcPr>
          <w:p w14:paraId="2E3F69F6"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9 140</w:t>
            </w:r>
          </w:p>
        </w:tc>
        <w:tc>
          <w:tcPr>
            <w:tcW w:w="515" w:type="pct"/>
            <w:vAlign w:val="center"/>
          </w:tcPr>
          <w:p w14:paraId="20245789" w14:textId="1E7DE413"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5 241</w:t>
            </w:r>
          </w:p>
        </w:tc>
        <w:tc>
          <w:tcPr>
            <w:tcW w:w="515" w:type="pct"/>
            <w:vAlign w:val="center"/>
          </w:tcPr>
          <w:p w14:paraId="2D3EEE99" w14:textId="5EA3682B"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4 293</w:t>
            </w:r>
          </w:p>
        </w:tc>
      </w:tr>
      <w:tr w:rsidR="00F9039F" w:rsidRPr="004E5D68" w14:paraId="47838790" w14:textId="62543687" w:rsidTr="00F9039F">
        <w:tc>
          <w:tcPr>
            <w:tcW w:w="1383" w:type="pct"/>
          </w:tcPr>
          <w:p w14:paraId="52B9C4A7" w14:textId="77777777" w:rsidR="00F9039F" w:rsidRPr="004E5D68" w:rsidRDefault="00F9039F" w:rsidP="00F9039F">
            <w:pPr>
              <w:jc w:val="both"/>
              <w:rPr>
                <w:rFonts w:ascii="Times New Roman" w:hAnsi="Times New Roman" w:cs="Times New Roman"/>
                <w:sz w:val="24"/>
                <w:szCs w:val="24"/>
              </w:rPr>
            </w:pPr>
            <w:r w:rsidRPr="004E5D68">
              <w:rPr>
                <w:rFonts w:ascii="Times New Roman" w:hAnsi="Times New Roman" w:cs="Times New Roman"/>
                <w:sz w:val="24"/>
                <w:szCs w:val="24"/>
              </w:rPr>
              <w:t>Здравоохранение</w:t>
            </w:r>
          </w:p>
        </w:tc>
        <w:tc>
          <w:tcPr>
            <w:tcW w:w="517" w:type="pct"/>
            <w:vAlign w:val="center"/>
          </w:tcPr>
          <w:p w14:paraId="3BBA15DB"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1 733</w:t>
            </w:r>
          </w:p>
        </w:tc>
        <w:tc>
          <w:tcPr>
            <w:tcW w:w="518" w:type="pct"/>
            <w:vAlign w:val="center"/>
          </w:tcPr>
          <w:p w14:paraId="6CE54E91"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1 779</w:t>
            </w:r>
          </w:p>
        </w:tc>
        <w:tc>
          <w:tcPr>
            <w:tcW w:w="518" w:type="pct"/>
            <w:vAlign w:val="center"/>
          </w:tcPr>
          <w:p w14:paraId="340412FA"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2 517</w:t>
            </w:r>
          </w:p>
        </w:tc>
        <w:tc>
          <w:tcPr>
            <w:tcW w:w="518" w:type="pct"/>
            <w:vAlign w:val="center"/>
          </w:tcPr>
          <w:p w14:paraId="1B58D5DE"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2 068</w:t>
            </w:r>
          </w:p>
        </w:tc>
        <w:tc>
          <w:tcPr>
            <w:tcW w:w="515" w:type="pct"/>
            <w:vAlign w:val="center"/>
          </w:tcPr>
          <w:p w14:paraId="3A115F58"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2 542</w:t>
            </w:r>
          </w:p>
        </w:tc>
        <w:tc>
          <w:tcPr>
            <w:tcW w:w="515" w:type="pct"/>
            <w:vAlign w:val="center"/>
          </w:tcPr>
          <w:p w14:paraId="53BCB5CE" w14:textId="3DE02D76"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2 951</w:t>
            </w:r>
          </w:p>
        </w:tc>
        <w:tc>
          <w:tcPr>
            <w:tcW w:w="515" w:type="pct"/>
            <w:vAlign w:val="center"/>
          </w:tcPr>
          <w:p w14:paraId="099774BC" w14:textId="5C3CDAA9"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3 331</w:t>
            </w:r>
          </w:p>
        </w:tc>
      </w:tr>
      <w:tr w:rsidR="00F9039F" w:rsidRPr="004E5D68" w14:paraId="586552C5" w14:textId="1265FC0F" w:rsidTr="00F9039F">
        <w:tc>
          <w:tcPr>
            <w:tcW w:w="1383" w:type="pct"/>
          </w:tcPr>
          <w:p w14:paraId="1BF47BED" w14:textId="77777777" w:rsidR="00F9039F" w:rsidRPr="004E5D68" w:rsidRDefault="00F9039F" w:rsidP="00F9039F">
            <w:pPr>
              <w:jc w:val="both"/>
              <w:rPr>
                <w:rFonts w:ascii="Times New Roman" w:hAnsi="Times New Roman" w:cs="Times New Roman"/>
                <w:sz w:val="24"/>
                <w:szCs w:val="24"/>
              </w:rPr>
            </w:pPr>
            <w:r w:rsidRPr="004E5D68">
              <w:rPr>
                <w:rFonts w:ascii="Times New Roman" w:hAnsi="Times New Roman" w:cs="Times New Roman"/>
                <w:sz w:val="24"/>
                <w:szCs w:val="24"/>
              </w:rPr>
              <w:t>Технические науки</w:t>
            </w:r>
          </w:p>
        </w:tc>
        <w:tc>
          <w:tcPr>
            <w:tcW w:w="517" w:type="pct"/>
            <w:vAlign w:val="center"/>
          </w:tcPr>
          <w:p w14:paraId="0D42FA0F"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7 362</w:t>
            </w:r>
          </w:p>
        </w:tc>
        <w:tc>
          <w:tcPr>
            <w:tcW w:w="518" w:type="pct"/>
            <w:vAlign w:val="center"/>
          </w:tcPr>
          <w:p w14:paraId="5D7FC573"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5 456</w:t>
            </w:r>
          </w:p>
        </w:tc>
        <w:tc>
          <w:tcPr>
            <w:tcW w:w="518" w:type="pct"/>
            <w:vAlign w:val="center"/>
          </w:tcPr>
          <w:p w14:paraId="09C6A8DE"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6 144</w:t>
            </w:r>
          </w:p>
        </w:tc>
        <w:tc>
          <w:tcPr>
            <w:tcW w:w="518" w:type="pct"/>
            <w:vAlign w:val="center"/>
          </w:tcPr>
          <w:p w14:paraId="25490931"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7 914</w:t>
            </w:r>
          </w:p>
        </w:tc>
        <w:tc>
          <w:tcPr>
            <w:tcW w:w="515" w:type="pct"/>
            <w:vAlign w:val="center"/>
          </w:tcPr>
          <w:p w14:paraId="7DF26DA5"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7 137</w:t>
            </w:r>
          </w:p>
        </w:tc>
        <w:tc>
          <w:tcPr>
            <w:tcW w:w="515" w:type="pct"/>
            <w:vAlign w:val="center"/>
          </w:tcPr>
          <w:p w14:paraId="6D8381EB" w14:textId="259D7A96"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5 327</w:t>
            </w:r>
          </w:p>
        </w:tc>
        <w:tc>
          <w:tcPr>
            <w:tcW w:w="515" w:type="pct"/>
            <w:vAlign w:val="center"/>
          </w:tcPr>
          <w:p w14:paraId="691C1698" w14:textId="25748344"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5 386</w:t>
            </w:r>
          </w:p>
        </w:tc>
      </w:tr>
      <w:tr w:rsidR="00F9039F" w:rsidRPr="004E5D68" w14:paraId="5D438A22" w14:textId="759BB9BB" w:rsidTr="00F9039F">
        <w:tc>
          <w:tcPr>
            <w:tcW w:w="1383" w:type="pct"/>
          </w:tcPr>
          <w:p w14:paraId="422524E9" w14:textId="77777777" w:rsidR="00F9039F" w:rsidRPr="004E5D68" w:rsidRDefault="00F9039F" w:rsidP="00F9039F">
            <w:pPr>
              <w:jc w:val="both"/>
              <w:rPr>
                <w:rFonts w:ascii="Times New Roman" w:hAnsi="Times New Roman" w:cs="Times New Roman"/>
                <w:sz w:val="24"/>
                <w:szCs w:val="24"/>
              </w:rPr>
            </w:pPr>
            <w:r w:rsidRPr="004E5D68">
              <w:rPr>
                <w:rFonts w:ascii="Times New Roman" w:hAnsi="Times New Roman" w:cs="Times New Roman"/>
                <w:sz w:val="24"/>
                <w:szCs w:val="24"/>
              </w:rPr>
              <w:t>Сельскохозяйственные науки</w:t>
            </w:r>
          </w:p>
        </w:tc>
        <w:tc>
          <w:tcPr>
            <w:tcW w:w="517" w:type="pct"/>
            <w:vAlign w:val="center"/>
          </w:tcPr>
          <w:p w14:paraId="2605D437"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385</w:t>
            </w:r>
          </w:p>
        </w:tc>
        <w:tc>
          <w:tcPr>
            <w:tcW w:w="518" w:type="pct"/>
            <w:vAlign w:val="center"/>
          </w:tcPr>
          <w:p w14:paraId="48AB0617"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401</w:t>
            </w:r>
          </w:p>
        </w:tc>
        <w:tc>
          <w:tcPr>
            <w:tcW w:w="518" w:type="pct"/>
            <w:vAlign w:val="center"/>
          </w:tcPr>
          <w:p w14:paraId="64157E77"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437</w:t>
            </w:r>
          </w:p>
        </w:tc>
        <w:tc>
          <w:tcPr>
            <w:tcW w:w="518" w:type="pct"/>
            <w:vAlign w:val="center"/>
          </w:tcPr>
          <w:p w14:paraId="27A17A77"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575</w:t>
            </w:r>
          </w:p>
        </w:tc>
        <w:tc>
          <w:tcPr>
            <w:tcW w:w="515" w:type="pct"/>
            <w:vAlign w:val="center"/>
          </w:tcPr>
          <w:p w14:paraId="78E3FBE5"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601</w:t>
            </w:r>
          </w:p>
        </w:tc>
        <w:tc>
          <w:tcPr>
            <w:tcW w:w="515" w:type="pct"/>
            <w:vAlign w:val="center"/>
          </w:tcPr>
          <w:p w14:paraId="72312614" w14:textId="2EBA5486"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458</w:t>
            </w:r>
          </w:p>
        </w:tc>
        <w:tc>
          <w:tcPr>
            <w:tcW w:w="515" w:type="pct"/>
            <w:vAlign w:val="center"/>
          </w:tcPr>
          <w:p w14:paraId="628EC3E0" w14:textId="3D497118"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402</w:t>
            </w:r>
          </w:p>
        </w:tc>
      </w:tr>
      <w:tr w:rsidR="00F9039F" w:rsidRPr="004E5D68" w14:paraId="42279F2C" w14:textId="19FD56E6" w:rsidTr="00F9039F">
        <w:tc>
          <w:tcPr>
            <w:tcW w:w="1383" w:type="pct"/>
          </w:tcPr>
          <w:p w14:paraId="031723A1" w14:textId="77777777" w:rsidR="00F9039F" w:rsidRPr="004E5D68" w:rsidRDefault="00F9039F" w:rsidP="00F9039F">
            <w:pPr>
              <w:jc w:val="both"/>
              <w:rPr>
                <w:rFonts w:ascii="Times New Roman" w:hAnsi="Times New Roman" w:cs="Times New Roman"/>
                <w:sz w:val="24"/>
                <w:szCs w:val="24"/>
              </w:rPr>
            </w:pPr>
            <w:r w:rsidRPr="004E5D68">
              <w:rPr>
                <w:rFonts w:ascii="Times New Roman" w:hAnsi="Times New Roman" w:cs="Times New Roman"/>
                <w:sz w:val="24"/>
                <w:szCs w:val="24"/>
              </w:rPr>
              <w:t>Сервис</w:t>
            </w:r>
          </w:p>
        </w:tc>
        <w:tc>
          <w:tcPr>
            <w:tcW w:w="517" w:type="pct"/>
            <w:vAlign w:val="center"/>
          </w:tcPr>
          <w:p w14:paraId="29BE92D5"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173</w:t>
            </w:r>
          </w:p>
        </w:tc>
        <w:tc>
          <w:tcPr>
            <w:tcW w:w="518" w:type="pct"/>
            <w:vAlign w:val="center"/>
          </w:tcPr>
          <w:p w14:paraId="0F13C9D4"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231</w:t>
            </w:r>
          </w:p>
        </w:tc>
        <w:tc>
          <w:tcPr>
            <w:tcW w:w="518" w:type="pct"/>
            <w:vAlign w:val="center"/>
          </w:tcPr>
          <w:p w14:paraId="05328955"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332</w:t>
            </w:r>
          </w:p>
        </w:tc>
        <w:tc>
          <w:tcPr>
            <w:tcW w:w="518" w:type="pct"/>
            <w:vAlign w:val="center"/>
          </w:tcPr>
          <w:p w14:paraId="7ECB4802"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635</w:t>
            </w:r>
          </w:p>
        </w:tc>
        <w:tc>
          <w:tcPr>
            <w:tcW w:w="515" w:type="pct"/>
            <w:vAlign w:val="center"/>
          </w:tcPr>
          <w:p w14:paraId="57967587" w14:textId="77777777"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rPr>
              <w:t>298</w:t>
            </w:r>
          </w:p>
        </w:tc>
        <w:tc>
          <w:tcPr>
            <w:tcW w:w="515" w:type="pct"/>
            <w:vAlign w:val="center"/>
          </w:tcPr>
          <w:p w14:paraId="26FB65F6" w14:textId="45848C72"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319</w:t>
            </w:r>
          </w:p>
        </w:tc>
        <w:tc>
          <w:tcPr>
            <w:tcW w:w="515" w:type="pct"/>
            <w:vAlign w:val="center"/>
          </w:tcPr>
          <w:p w14:paraId="15834EE2" w14:textId="090CCC61" w:rsidR="00F9039F" w:rsidRPr="004E5D68" w:rsidRDefault="00F9039F" w:rsidP="00F9039F">
            <w:pPr>
              <w:jc w:val="center"/>
              <w:rPr>
                <w:rFonts w:ascii="Times New Roman" w:hAnsi="Times New Roman" w:cs="Times New Roman"/>
                <w:sz w:val="24"/>
                <w:szCs w:val="24"/>
              </w:rPr>
            </w:pPr>
            <w:r w:rsidRPr="004E5D68">
              <w:rPr>
                <w:rFonts w:ascii="Times New Roman" w:hAnsi="Times New Roman" w:cs="Times New Roman"/>
                <w:sz w:val="24"/>
                <w:szCs w:val="24"/>
                <w:lang w:val="ky-KG"/>
              </w:rPr>
              <w:t>357</w:t>
            </w:r>
          </w:p>
        </w:tc>
      </w:tr>
    </w:tbl>
    <w:p w14:paraId="051240BE" w14:textId="011D4C67" w:rsidR="007F2218" w:rsidRPr="004E5D68" w:rsidRDefault="007F2218" w:rsidP="00FE1558">
      <w:pPr>
        <w:spacing w:after="0" w:line="240" w:lineRule="auto"/>
        <w:jc w:val="both"/>
        <w:rPr>
          <w:rFonts w:ascii="Times New Roman" w:hAnsi="Times New Roman" w:cs="Times New Roman"/>
          <w:sz w:val="20"/>
          <w:szCs w:val="20"/>
        </w:rPr>
      </w:pPr>
      <w:r w:rsidRPr="004E5D68">
        <w:rPr>
          <w:rFonts w:ascii="Times New Roman" w:hAnsi="Times New Roman" w:cs="Times New Roman"/>
          <w:sz w:val="20"/>
          <w:szCs w:val="20"/>
        </w:rPr>
        <w:t xml:space="preserve">Источник: По официальным данным Национального статистического комитета </w:t>
      </w:r>
      <w:proofErr w:type="spellStart"/>
      <w:r w:rsidRPr="004E5D68">
        <w:rPr>
          <w:rFonts w:ascii="Times New Roman" w:hAnsi="Times New Roman" w:cs="Times New Roman"/>
          <w:sz w:val="20"/>
          <w:szCs w:val="20"/>
        </w:rPr>
        <w:t>Кыргызской</w:t>
      </w:r>
      <w:proofErr w:type="spellEnd"/>
      <w:r w:rsidRPr="004E5D68">
        <w:rPr>
          <w:rFonts w:ascii="Times New Roman" w:hAnsi="Times New Roman" w:cs="Times New Roman"/>
          <w:sz w:val="20"/>
          <w:szCs w:val="20"/>
        </w:rPr>
        <w:t xml:space="preserve"> Республики</w:t>
      </w:r>
    </w:p>
    <w:p w14:paraId="5A7661FC" w14:textId="77777777" w:rsidR="00D334CC" w:rsidRPr="004E5D68" w:rsidRDefault="00D334CC" w:rsidP="007F2218">
      <w:pPr>
        <w:spacing w:after="0" w:line="360" w:lineRule="auto"/>
        <w:ind w:firstLine="709"/>
        <w:jc w:val="both"/>
        <w:rPr>
          <w:rFonts w:ascii="Times New Roman" w:hAnsi="Times New Roman" w:cs="Times New Roman"/>
          <w:sz w:val="20"/>
          <w:szCs w:val="20"/>
        </w:rPr>
      </w:pPr>
    </w:p>
    <w:p w14:paraId="7B52D78C" w14:textId="48489228" w:rsidR="00AA13AF" w:rsidRPr="004E5D68" w:rsidRDefault="004E0394" w:rsidP="00AA13AF">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Н</w:t>
      </w:r>
      <w:r w:rsidR="00AA13AF" w:rsidRPr="004E5D68">
        <w:rPr>
          <w:rFonts w:ascii="Times New Roman" w:hAnsi="Times New Roman" w:cs="Times New Roman"/>
          <w:sz w:val="28"/>
          <w:szCs w:val="28"/>
        </w:rPr>
        <w:t>аблюдается значительное несоответствие объема изменения численности занятого населения в отраслях и числа студентов в соответствующи</w:t>
      </w:r>
      <w:r w:rsidR="007F2218" w:rsidRPr="004E5D68">
        <w:rPr>
          <w:rFonts w:ascii="Times New Roman" w:hAnsi="Times New Roman" w:cs="Times New Roman"/>
          <w:sz w:val="28"/>
          <w:szCs w:val="28"/>
        </w:rPr>
        <w:t>х</w:t>
      </w:r>
      <w:r w:rsidR="00AA13AF" w:rsidRPr="004E5D68">
        <w:rPr>
          <w:rFonts w:ascii="Times New Roman" w:hAnsi="Times New Roman" w:cs="Times New Roman"/>
          <w:sz w:val="28"/>
          <w:szCs w:val="28"/>
        </w:rPr>
        <w:t xml:space="preserve"> по профилю учебных заведениях.</w:t>
      </w:r>
    </w:p>
    <w:p w14:paraId="4A47B0B4" w14:textId="77777777" w:rsidR="00FE1558" w:rsidRPr="004E5D68" w:rsidRDefault="00AA13AF" w:rsidP="00AA13AF">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Данная ситуация обусловлена, с одной стороны, недостатком информированности участников рынка образования о реальных потребностях экономики, а с другой — демонстрирует отсутствие обратной связи, поскольку рынок образования не предоставляет рынку труда достоверной и полной информации относительно количества и качества обучаемых кадров.</w:t>
      </w:r>
    </w:p>
    <w:p w14:paraId="0BDA3273" w14:textId="6F15F741" w:rsidR="00AA13AF" w:rsidRPr="004E5D68" w:rsidRDefault="00AA13AF" w:rsidP="00AA13AF">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lastRenderedPageBreak/>
        <w:t>Кроме этого, подготавливая высококвалифицированных специалистов, образовательный рынок ориентируется, прежде всего, на рыночный спрос населения на образовательные услуги.</w:t>
      </w:r>
    </w:p>
    <w:p w14:paraId="1F97681C" w14:textId="3B00F659" w:rsidR="00DE4EE8" w:rsidRPr="004E5D68" w:rsidRDefault="00053F8D" w:rsidP="00AA13AF">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Кроме этого, при согласовании интересов работников и работодателей важную роль играет качество образовательных услуг. Предоставление некачественных образовательных услуг в условиях усиливающейся конкуренции между учебными заведениями может привести не только к дискредитации данного учреждения и оттоку из него студентов, но и, самое главное, к тому, что диплом перестанет служить бесспорным доказательством, подтверждающим профессиональные способности человека.</w:t>
      </w:r>
    </w:p>
    <w:p w14:paraId="67D57320" w14:textId="644F3B57" w:rsidR="004B2F1C" w:rsidRPr="004E5D68" w:rsidRDefault="004B2F1C" w:rsidP="004B2F1C">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Следствием несоответствия запросов молодых высококвалифицированных специалистов, закончивших вузы, и работодателей в отношении кадров с высоким образовательным потенциалом, является снижение возможности для трудоустройства выпускников вузов и увеличение безработицы среди них.</w:t>
      </w:r>
    </w:p>
    <w:p w14:paraId="2EF7961D" w14:textId="0635343C" w:rsidR="004B2F1C" w:rsidRPr="004E5D68" w:rsidRDefault="004B2F1C" w:rsidP="004B2F1C">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Несмотря на то, что среди молодежи наиболее перспективными, по их мнению, считаются профессии юристов, экономистов, психологов и т. д., трудоустроиться по данным специальностям становится все труднее. </w:t>
      </w:r>
    </w:p>
    <w:p w14:paraId="092B047A" w14:textId="660FBE22" w:rsidR="00D04814" w:rsidRPr="004E5D68" w:rsidRDefault="00D04814" w:rsidP="00D04814">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Таким образом, расхождение интересов субъектов рынк</w:t>
      </w:r>
      <w:r w:rsidR="002E5EE6" w:rsidRPr="004E5D68">
        <w:rPr>
          <w:rFonts w:ascii="Times New Roman" w:hAnsi="Times New Roman" w:cs="Times New Roman"/>
          <w:sz w:val="28"/>
          <w:szCs w:val="28"/>
        </w:rPr>
        <w:t>а</w:t>
      </w:r>
      <w:r w:rsidRPr="004E5D68">
        <w:rPr>
          <w:rFonts w:ascii="Times New Roman" w:hAnsi="Times New Roman" w:cs="Times New Roman"/>
          <w:sz w:val="28"/>
          <w:szCs w:val="28"/>
        </w:rPr>
        <w:t xml:space="preserve"> и выявленная отрицательная зависимость структур занятости и подготовки кадров свидетельствуют об ослаблении взаимодействия рынков и обострении проблемы трудоустройства выпускников высших учебных заведений.</w:t>
      </w:r>
    </w:p>
    <w:p w14:paraId="52578261" w14:textId="39524E40" w:rsidR="00D04814" w:rsidRPr="004E5D68" w:rsidRDefault="00C319FA" w:rsidP="00D04814">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w:t>
      </w:r>
      <w:r w:rsidR="00D04814" w:rsidRPr="004E5D68">
        <w:rPr>
          <w:rFonts w:ascii="Times New Roman" w:hAnsi="Times New Roman" w:cs="Times New Roman"/>
          <w:sz w:val="28"/>
          <w:szCs w:val="28"/>
        </w:rPr>
        <w:t xml:space="preserve"> настоящее время между участниками этих рынков фактически отсутствуют различного рода соглашения, контракты и договоры, прямо ориентированные на трудоустройство молодых специалистов. Ограниченный характер носит и так называемое обучение «по направлению».</w:t>
      </w:r>
    </w:p>
    <w:p w14:paraId="2590AFCA" w14:textId="293F5EDE" w:rsidR="00A304CD" w:rsidRPr="004E5D68" w:rsidRDefault="00A304CD" w:rsidP="00A304CD">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Недостаточно развита академическая мобильность студентов, магистрантов, аспирантов и преподавателей по обмену опытом и стажировок в зарубежны</w:t>
      </w:r>
      <w:r w:rsidR="0060262A" w:rsidRPr="004E5D68">
        <w:rPr>
          <w:rFonts w:ascii="Times New Roman" w:hAnsi="Times New Roman" w:cs="Times New Roman"/>
          <w:sz w:val="28"/>
          <w:szCs w:val="28"/>
        </w:rPr>
        <w:t>х</w:t>
      </w:r>
      <w:r w:rsidRPr="004E5D68">
        <w:rPr>
          <w:rFonts w:ascii="Times New Roman" w:hAnsi="Times New Roman" w:cs="Times New Roman"/>
          <w:sz w:val="28"/>
          <w:szCs w:val="28"/>
        </w:rPr>
        <w:t xml:space="preserve"> вуз</w:t>
      </w:r>
      <w:r w:rsidR="0060262A" w:rsidRPr="004E5D68">
        <w:rPr>
          <w:rFonts w:ascii="Times New Roman" w:hAnsi="Times New Roman" w:cs="Times New Roman"/>
          <w:sz w:val="28"/>
          <w:szCs w:val="28"/>
        </w:rPr>
        <w:t>ах</w:t>
      </w:r>
      <w:r w:rsidRPr="004E5D68">
        <w:rPr>
          <w:rFonts w:ascii="Times New Roman" w:hAnsi="Times New Roman" w:cs="Times New Roman"/>
          <w:sz w:val="28"/>
          <w:szCs w:val="28"/>
        </w:rPr>
        <w:t xml:space="preserve"> для повышения педагогических навыков и профессиональной квалификации.</w:t>
      </w:r>
    </w:p>
    <w:p w14:paraId="023196B6" w14:textId="3BDF81BD" w:rsidR="00D04814" w:rsidRPr="004E5D68" w:rsidRDefault="00D04814" w:rsidP="00D04814">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lastRenderedPageBreak/>
        <w:t>Отсутствие контрактов, договоров и соглашений между</w:t>
      </w:r>
      <w:r w:rsidR="00D00073" w:rsidRPr="004E5D68">
        <w:rPr>
          <w:rFonts w:ascii="Times New Roman" w:hAnsi="Times New Roman" w:cs="Times New Roman"/>
          <w:sz w:val="28"/>
          <w:szCs w:val="28"/>
        </w:rPr>
        <w:t xml:space="preserve"> работодателями и вузами, </w:t>
      </w:r>
      <w:r w:rsidRPr="004E5D68">
        <w:rPr>
          <w:rFonts w:ascii="Times New Roman" w:hAnsi="Times New Roman" w:cs="Times New Roman"/>
          <w:sz w:val="28"/>
          <w:szCs w:val="28"/>
        </w:rPr>
        <w:t>следовательно, и гарантий будущего трудоустройства выпускников вузов приводит к тому, что молодые люди вынуждены самостоятельно заниматься поиском работы, зачастую и в процессе обучения, не уделяя при этом должного внимания образовательному процессу.</w:t>
      </w:r>
    </w:p>
    <w:p w14:paraId="6B80B2BC" w14:textId="53ED7650" w:rsidR="00567AD1" w:rsidRPr="004E5D68" w:rsidRDefault="00567AD1" w:rsidP="00567AD1">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Хотя на уровне высшего образования может наблюдаться повсеместная переквалификация, выпускники техникумов или программ профессионального обучения также сталкиваются с относительно высоким уровнем несоответствия. Специалисты среднего профессионального образования составляют около трети занятого населения страны</w:t>
      </w:r>
      <w:r w:rsidR="0060262A" w:rsidRPr="004E5D68">
        <w:rPr>
          <w:rFonts w:ascii="Times New Roman" w:hAnsi="Times New Roman" w:cs="Times New Roman"/>
          <w:sz w:val="28"/>
          <w:szCs w:val="28"/>
        </w:rPr>
        <w:t>. П</w:t>
      </w:r>
      <w:r w:rsidRPr="004E5D68">
        <w:rPr>
          <w:rFonts w:ascii="Times New Roman" w:hAnsi="Times New Roman" w:cs="Times New Roman"/>
          <w:sz w:val="28"/>
          <w:szCs w:val="28"/>
        </w:rPr>
        <w:t>ричинами сокращения трудовой миграции в Россию и Казахстан, связанными с профессиональным образованием, могут выступить</w:t>
      </w:r>
      <w:r w:rsidRPr="004E5D68">
        <w:rPr>
          <w:rFonts w:ascii="Times New Roman" w:hAnsi="Times New Roman" w:cs="Times New Roman"/>
          <w:color w:val="000000"/>
          <w:sz w:val="28"/>
          <w:szCs w:val="28"/>
        </w:rPr>
        <w:t xml:space="preserve">: </w:t>
      </w:r>
    </w:p>
    <w:p w14:paraId="4355D36D" w14:textId="77777777" w:rsidR="00567AD1" w:rsidRPr="004E5D68" w:rsidRDefault="00567AD1" w:rsidP="00CF5B6F">
      <w:pPr>
        <w:pStyle w:val="a3"/>
        <w:numPr>
          <w:ilvl w:val="0"/>
          <w:numId w:val="6"/>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E5D68">
        <w:rPr>
          <w:rFonts w:ascii="Times New Roman" w:hAnsi="Times New Roman" w:cs="Times New Roman"/>
          <w:color w:val="000000"/>
          <w:sz w:val="28"/>
          <w:szCs w:val="28"/>
        </w:rPr>
        <w:t>Во-первых, это несоответствие системы среднего профессионального образования требованиям рынка труда при современном состоянии экономики. Выпускники не знакомы с инновациями и технологиями (например, в строительстве и в пищевой промышленности), которые необходимы нанимателям.</w:t>
      </w:r>
    </w:p>
    <w:p w14:paraId="4E9CE3A0" w14:textId="77777777" w:rsidR="00567AD1" w:rsidRPr="004E5D68" w:rsidRDefault="00567AD1" w:rsidP="00CF5B6F">
      <w:pPr>
        <w:pStyle w:val="a3"/>
        <w:numPr>
          <w:ilvl w:val="0"/>
          <w:numId w:val="6"/>
        </w:numPr>
        <w:tabs>
          <w:tab w:val="left" w:pos="993"/>
        </w:tabs>
        <w:spacing w:after="0" w:line="360" w:lineRule="auto"/>
        <w:ind w:left="0" w:firstLine="709"/>
        <w:jc w:val="both"/>
        <w:rPr>
          <w:rFonts w:ascii="Times New Roman" w:hAnsi="Times New Roman" w:cs="Times New Roman"/>
          <w:color w:val="000000"/>
          <w:sz w:val="28"/>
          <w:szCs w:val="28"/>
        </w:rPr>
      </w:pPr>
      <w:r w:rsidRPr="004E5D68">
        <w:rPr>
          <w:rFonts w:ascii="Times New Roman" w:hAnsi="Times New Roman" w:cs="Times New Roman"/>
          <w:color w:val="000000"/>
          <w:sz w:val="28"/>
          <w:szCs w:val="28"/>
        </w:rPr>
        <w:t>Во-вторых, это низкое качество образовательных программ и результатов обучения. Многие специалисты и преподаватели покинули страну.</w:t>
      </w:r>
    </w:p>
    <w:p w14:paraId="73D54198" w14:textId="77777777" w:rsidR="00567AD1" w:rsidRPr="004E5D68" w:rsidRDefault="00567AD1" w:rsidP="00CF5B6F">
      <w:pPr>
        <w:pStyle w:val="a3"/>
        <w:numPr>
          <w:ilvl w:val="0"/>
          <w:numId w:val="6"/>
        </w:numPr>
        <w:tabs>
          <w:tab w:val="left" w:pos="993"/>
        </w:tabs>
        <w:spacing w:after="0" w:line="360" w:lineRule="auto"/>
        <w:ind w:left="0" w:firstLine="709"/>
        <w:jc w:val="both"/>
        <w:rPr>
          <w:rFonts w:ascii="Times New Roman" w:hAnsi="Times New Roman" w:cs="Times New Roman"/>
          <w:color w:val="000000"/>
          <w:sz w:val="28"/>
          <w:szCs w:val="28"/>
        </w:rPr>
      </w:pPr>
      <w:r w:rsidRPr="004E5D68">
        <w:rPr>
          <w:rFonts w:ascii="Times New Roman" w:hAnsi="Times New Roman" w:cs="Times New Roman"/>
          <w:color w:val="000000"/>
          <w:sz w:val="28"/>
          <w:szCs w:val="28"/>
        </w:rPr>
        <w:t>В-третьих - незнание норм законодательства страны прибытия. Множество проблем трудовых мигрантов связано с несоблюдением элементарных требований правил пребывания в другой стране. Из-за этого вынуждены оплачивать штрафы, покидать страну либо отбывать наказание по незнанию законов. Правовая безграмотность трудящихся-мигрантов приводит к их уязвимости и дискриминации, а также к трудовой эксплуатации и рабству.</w:t>
      </w:r>
    </w:p>
    <w:p w14:paraId="1689608D" w14:textId="143027A7" w:rsidR="00567AD1" w:rsidRPr="004E5D68" w:rsidRDefault="00A94FC7" w:rsidP="00D04814">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Образовательные реформы не всегда успевают за быстрыми изменениями профессиональной деятельности. В условиях экономического роста низкая внешняя эффективность образования фактически становится </w:t>
      </w:r>
      <w:r w:rsidRPr="004E5D68">
        <w:rPr>
          <w:rFonts w:ascii="Times New Roman" w:hAnsi="Times New Roman" w:cs="Times New Roman"/>
          <w:sz w:val="28"/>
          <w:szCs w:val="28"/>
        </w:rPr>
        <w:lastRenderedPageBreak/>
        <w:t>основным препятствием на пути дальнейшего расширения производства и модернизации экономики.</w:t>
      </w:r>
    </w:p>
    <w:p w14:paraId="4262D324" w14:textId="77777777" w:rsidR="000E1538" w:rsidRPr="004E5D68" w:rsidRDefault="000E1538" w:rsidP="00D04814">
      <w:pPr>
        <w:spacing w:after="0" w:line="360" w:lineRule="auto"/>
        <w:ind w:firstLine="709"/>
        <w:jc w:val="both"/>
        <w:rPr>
          <w:rFonts w:ascii="Times New Roman" w:hAnsi="Times New Roman" w:cs="Times New Roman"/>
          <w:sz w:val="28"/>
          <w:szCs w:val="28"/>
        </w:rPr>
      </w:pPr>
    </w:p>
    <w:p w14:paraId="3A92AD96" w14:textId="5CC5C0F2" w:rsidR="00C3304A" w:rsidRPr="004E5D68" w:rsidRDefault="00A003C4" w:rsidP="00FE1558">
      <w:pPr>
        <w:spacing w:after="0" w:line="360" w:lineRule="auto"/>
        <w:jc w:val="center"/>
        <w:rPr>
          <w:rFonts w:ascii="Times New Roman" w:hAnsi="Times New Roman" w:cs="Times New Roman"/>
          <w:b/>
          <w:caps/>
          <w:sz w:val="28"/>
          <w:szCs w:val="28"/>
        </w:rPr>
      </w:pPr>
      <w:r w:rsidRPr="004E5D68">
        <w:rPr>
          <w:rFonts w:ascii="Times New Roman" w:hAnsi="Times New Roman" w:cs="Times New Roman"/>
          <w:b/>
          <w:caps/>
          <w:sz w:val="28"/>
          <w:szCs w:val="28"/>
        </w:rPr>
        <w:t>Рекомендации</w:t>
      </w:r>
    </w:p>
    <w:p w14:paraId="0A99E840" w14:textId="77777777" w:rsidR="00D334CC" w:rsidRPr="004E5D68" w:rsidRDefault="00D334CC" w:rsidP="00C3304A">
      <w:pPr>
        <w:spacing w:after="0" w:line="360" w:lineRule="auto"/>
        <w:ind w:firstLine="709"/>
        <w:jc w:val="center"/>
        <w:rPr>
          <w:rFonts w:ascii="Times New Roman" w:hAnsi="Times New Roman" w:cs="Times New Roman"/>
          <w:b/>
          <w:sz w:val="28"/>
          <w:szCs w:val="28"/>
        </w:rPr>
      </w:pPr>
    </w:p>
    <w:p w14:paraId="281A2BFC" w14:textId="77777777" w:rsidR="00C3304A" w:rsidRPr="004E5D68" w:rsidRDefault="00C3304A" w:rsidP="00C3304A">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Интеграция в сфере образования может развиваться в таких направлениях, которые, на первый взгляд, могут показаться противоречивыми, – глобальном и региональном. Первоисточником региональной интеграции в образовательной сфере является всеобщий процесс его интернационализации.</w:t>
      </w:r>
    </w:p>
    <w:p w14:paraId="0F1629E2" w14:textId="77777777" w:rsidR="00C3304A" w:rsidRPr="004E5D68" w:rsidRDefault="00C3304A" w:rsidP="00C3304A">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 xml:space="preserve">Роль международной интеграции в образовательной сфере является весьма значительной с точки зрения формирования совершенно нового человеческого профилирования мировой экономики, а также обеспечения соответствующего процесса </w:t>
      </w:r>
      <w:proofErr w:type="spellStart"/>
      <w:r w:rsidRPr="004E5D68">
        <w:rPr>
          <w:rFonts w:ascii="Times New Roman" w:hAnsi="Times New Roman" w:cs="Times New Roman"/>
          <w:sz w:val="28"/>
          <w:szCs w:val="28"/>
        </w:rPr>
        <w:t>гуманизации</w:t>
      </w:r>
      <w:proofErr w:type="spellEnd"/>
      <w:r w:rsidRPr="004E5D68">
        <w:rPr>
          <w:rFonts w:ascii="Times New Roman" w:hAnsi="Times New Roman" w:cs="Times New Roman"/>
          <w:sz w:val="28"/>
          <w:szCs w:val="28"/>
        </w:rPr>
        <w:t xml:space="preserve">. </w:t>
      </w:r>
    </w:p>
    <w:p w14:paraId="60517394" w14:textId="77777777" w:rsidR="00C3304A" w:rsidRPr="004E5D68" w:rsidRDefault="00C3304A" w:rsidP="00C3304A">
      <w:pPr>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 результате анализа эффективности и качества сферы образования сформированы следующие рекомендации:</w:t>
      </w:r>
    </w:p>
    <w:p w14:paraId="10B936E0" w14:textId="68125738" w:rsidR="00BB1021" w:rsidRPr="004E5D68" w:rsidRDefault="00BB1021" w:rsidP="00CF5B6F">
      <w:pPr>
        <w:tabs>
          <w:tab w:val="left" w:pos="993"/>
        </w:tabs>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1.</w:t>
      </w:r>
      <w:r w:rsidRPr="004E5D68">
        <w:rPr>
          <w:rFonts w:ascii="Times New Roman" w:hAnsi="Times New Roman" w:cs="Times New Roman"/>
          <w:sz w:val="28"/>
          <w:szCs w:val="28"/>
        </w:rPr>
        <w:tab/>
        <w:t>Построить дополнительные образовательные учреждения в населенных пунктах сельской местности для повышения доступности образования и посещаемости.</w:t>
      </w:r>
    </w:p>
    <w:p w14:paraId="2C7AD930" w14:textId="77777777" w:rsidR="00BB1021" w:rsidRPr="004E5D68" w:rsidRDefault="00BB1021" w:rsidP="00CF5B6F">
      <w:pPr>
        <w:tabs>
          <w:tab w:val="left" w:pos="993"/>
        </w:tabs>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2.</w:t>
      </w:r>
      <w:r w:rsidRPr="004E5D68">
        <w:rPr>
          <w:rFonts w:ascii="Times New Roman" w:hAnsi="Times New Roman" w:cs="Times New Roman"/>
          <w:sz w:val="28"/>
          <w:szCs w:val="28"/>
        </w:rPr>
        <w:tab/>
        <w:t>Повысить оснащенность существующих школ необходимым оборудованием и учебниками для проведения занятий для повышения эффективности дошкольного и среднего образования.</w:t>
      </w:r>
    </w:p>
    <w:p w14:paraId="7FEAC78C" w14:textId="77777777" w:rsidR="00BB1021" w:rsidRPr="004E5D68" w:rsidRDefault="00BB1021" w:rsidP="00CF5B6F">
      <w:pPr>
        <w:tabs>
          <w:tab w:val="left" w:pos="993"/>
        </w:tabs>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3.</w:t>
      </w:r>
      <w:r w:rsidRPr="004E5D68">
        <w:rPr>
          <w:rFonts w:ascii="Times New Roman" w:hAnsi="Times New Roman" w:cs="Times New Roman"/>
          <w:sz w:val="28"/>
          <w:szCs w:val="28"/>
        </w:rPr>
        <w:tab/>
        <w:t>Повысить оплату труда для сотрудников сферы образования в областях и сельской местности для сокращения внутренней миграции и повышения эффективности преподавателей и качества образовательных программ. Повысить размер надбавок и поощрений за обладание научной степенью, выслугу лет и достижения в науке и образовании для снижения утечки кадров.</w:t>
      </w:r>
    </w:p>
    <w:p w14:paraId="6CF64024" w14:textId="5892D623" w:rsidR="00BB1021" w:rsidRPr="004E5D68" w:rsidRDefault="00BB1021" w:rsidP="00CF5B6F">
      <w:pPr>
        <w:tabs>
          <w:tab w:val="left" w:pos="993"/>
        </w:tabs>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4.</w:t>
      </w:r>
      <w:r w:rsidRPr="004E5D68">
        <w:rPr>
          <w:rFonts w:ascii="Times New Roman" w:hAnsi="Times New Roman" w:cs="Times New Roman"/>
          <w:sz w:val="28"/>
          <w:szCs w:val="28"/>
        </w:rPr>
        <w:tab/>
      </w:r>
      <w:r w:rsidR="00BF24D0" w:rsidRPr="004E5D68">
        <w:rPr>
          <w:rFonts w:ascii="Times New Roman" w:hAnsi="Times New Roman" w:cs="Times New Roman"/>
          <w:sz w:val="28"/>
          <w:szCs w:val="28"/>
        </w:rPr>
        <w:t>П</w:t>
      </w:r>
      <w:r w:rsidRPr="004E5D68">
        <w:rPr>
          <w:rFonts w:ascii="Times New Roman" w:hAnsi="Times New Roman" w:cs="Times New Roman"/>
          <w:sz w:val="28"/>
          <w:szCs w:val="28"/>
        </w:rPr>
        <w:t xml:space="preserve">одготовить прогноз потребностей </w:t>
      </w:r>
      <w:proofErr w:type="spellStart"/>
      <w:r w:rsidRPr="004E5D68">
        <w:rPr>
          <w:rFonts w:ascii="Times New Roman" w:hAnsi="Times New Roman" w:cs="Times New Roman"/>
          <w:sz w:val="28"/>
          <w:szCs w:val="28"/>
        </w:rPr>
        <w:t>Кыргызской</w:t>
      </w:r>
      <w:proofErr w:type="spellEnd"/>
      <w:r w:rsidRPr="004E5D68">
        <w:rPr>
          <w:rFonts w:ascii="Times New Roman" w:hAnsi="Times New Roman" w:cs="Times New Roman"/>
          <w:sz w:val="28"/>
          <w:szCs w:val="28"/>
        </w:rPr>
        <w:t xml:space="preserve"> Республики и стран-доноров в специалистах на ближайшие 10-15 лет, с учетом изменений в </w:t>
      </w:r>
      <w:r w:rsidRPr="004E5D68">
        <w:rPr>
          <w:rFonts w:ascii="Times New Roman" w:hAnsi="Times New Roman" w:cs="Times New Roman"/>
          <w:sz w:val="28"/>
          <w:szCs w:val="28"/>
        </w:rPr>
        <w:lastRenderedPageBreak/>
        <w:t xml:space="preserve">обществе, науке и технологиях и разработать на его основе рекомендации для вузов по формированию образовательной программы по подготовке специалистов. </w:t>
      </w:r>
    </w:p>
    <w:p w14:paraId="585F39C3" w14:textId="47A877CF" w:rsidR="00BB1021" w:rsidRPr="004E5D68" w:rsidRDefault="00BB1021" w:rsidP="00CF5B6F">
      <w:pPr>
        <w:tabs>
          <w:tab w:val="left" w:pos="993"/>
        </w:tabs>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5.</w:t>
      </w:r>
      <w:r w:rsidRPr="004E5D68">
        <w:rPr>
          <w:rFonts w:ascii="Times New Roman" w:hAnsi="Times New Roman" w:cs="Times New Roman"/>
          <w:sz w:val="28"/>
          <w:szCs w:val="28"/>
        </w:rPr>
        <w:tab/>
        <w:t>Сформировать новую учебную программу учреждений профессионального образования с учетом современных тенденций, инноваций и требований работодателей стран-доноров для повышения конкурентоспособности трудовых мигрантов и ввести в учреждениях профессионального образования правовы</w:t>
      </w:r>
      <w:r w:rsidR="0060262A" w:rsidRPr="004E5D68">
        <w:rPr>
          <w:rFonts w:ascii="Times New Roman" w:hAnsi="Times New Roman" w:cs="Times New Roman"/>
          <w:sz w:val="28"/>
          <w:szCs w:val="28"/>
        </w:rPr>
        <w:t>е</w:t>
      </w:r>
      <w:r w:rsidRPr="004E5D68">
        <w:rPr>
          <w:rFonts w:ascii="Times New Roman" w:hAnsi="Times New Roman" w:cs="Times New Roman"/>
          <w:sz w:val="28"/>
          <w:szCs w:val="28"/>
        </w:rPr>
        <w:t xml:space="preserve"> дисциплины для ознакомления с трудовыми законодательными нормами стран-доноров для повышения безопасности трудовых мигрантов.</w:t>
      </w:r>
    </w:p>
    <w:p w14:paraId="789F4E1D" w14:textId="6743B908" w:rsidR="008E5B0A" w:rsidRPr="004E5D68" w:rsidRDefault="00C87019" w:rsidP="00C87019">
      <w:pPr>
        <w:tabs>
          <w:tab w:val="left" w:pos="993"/>
        </w:tabs>
        <w:spacing w:after="0" w:line="360" w:lineRule="auto"/>
        <w:ind w:firstLine="709"/>
        <w:jc w:val="both"/>
        <w:rPr>
          <w:rFonts w:ascii="Times New Roman" w:hAnsi="Times New Roman" w:cs="Times New Roman"/>
          <w:sz w:val="28"/>
          <w:szCs w:val="28"/>
        </w:rPr>
      </w:pPr>
      <w:r w:rsidRPr="004E5D68">
        <w:rPr>
          <w:rFonts w:ascii="Times New Roman" w:hAnsi="Times New Roman" w:cs="Times New Roman"/>
          <w:sz w:val="28"/>
          <w:szCs w:val="28"/>
        </w:rPr>
        <w:t>В целом, интеграция в сфере образования определяется надежностью взаимосвязей национальных систем образования, которые определены соответствующими направлениями регулирования, планирования данных связей с помощью использования специально формируемой институционально-правовой среды. Данный процесс в сфере образования может стать основополагающим элементом, который будет способствовать развитию интеграционных процессов в таких областях жизнедеятельности общества, как экономика, политика и др.</w:t>
      </w:r>
    </w:p>
    <w:p w14:paraId="4EA8F831" w14:textId="77777777" w:rsidR="0085720F" w:rsidRPr="004E5D68" w:rsidRDefault="0085720F" w:rsidP="00CF5B6F">
      <w:pPr>
        <w:spacing w:after="0" w:line="360" w:lineRule="auto"/>
        <w:ind w:firstLine="709"/>
        <w:jc w:val="center"/>
        <w:rPr>
          <w:rFonts w:ascii="Times New Roman" w:hAnsi="Times New Roman" w:cs="Times New Roman"/>
          <w:b/>
          <w:bCs/>
          <w:sz w:val="28"/>
          <w:szCs w:val="28"/>
        </w:rPr>
      </w:pPr>
    </w:p>
    <w:p w14:paraId="18BF6CB1" w14:textId="542C3C94" w:rsidR="00D556F1" w:rsidRPr="004E5D68" w:rsidRDefault="00D556F1" w:rsidP="00CF5B6F">
      <w:pPr>
        <w:spacing w:after="0" w:line="360" w:lineRule="auto"/>
        <w:ind w:firstLine="709"/>
        <w:jc w:val="center"/>
        <w:rPr>
          <w:rFonts w:ascii="Times New Roman" w:hAnsi="Times New Roman" w:cs="Times New Roman"/>
          <w:b/>
          <w:bCs/>
          <w:sz w:val="28"/>
          <w:szCs w:val="28"/>
        </w:rPr>
      </w:pPr>
      <w:r w:rsidRPr="004E5D68">
        <w:rPr>
          <w:rFonts w:ascii="Times New Roman" w:hAnsi="Times New Roman" w:cs="Times New Roman"/>
          <w:b/>
          <w:bCs/>
          <w:sz w:val="28"/>
          <w:szCs w:val="28"/>
        </w:rPr>
        <w:t>Список использованной литературы</w:t>
      </w:r>
    </w:p>
    <w:p w14:paraId="37CD88BC" w14:textId="77777777" w:rsidR="00C21BF5" w:rsidRPr="004E5D68" w:rsidRDefault="00C21BF5" w:rsidP="00CF5B6F">
      <w:pPr>
        <w:spacing w:after="0" w:line="360" w:lineRule="auto"/>
        <w:ind w:firstLine="709"/>
        <w:jc w:val="center"/>
        <w:rPr>
          <w:rFonts w:ascii="Times New Roman" w:hAnsi="Times New Roman" w:cs="Times New Roman"/>
          <w:b/>
          <w:bCs/>
          <w:sz w:val="28"/>
          <w:szCs w:val="28"/>
        </w:rPr>
      </w:pPr>
    </w:p>
    <w:p w14:paraId="4539FAF3" w14:textId="77777777" w:rsidR="007F6F0A" w:rsidRPr="004E5D68" w:rsidRDefault="007F6F0A" w:rsidP="007F6F0A">
      <w:pPr>
        <w:pStyle w:val="a4"/>
        <w:numPr>
          <w:ilvl w:val="0"/>
          <w:numId w:val="2"/>
        </w:numPr>
        <w:spacing w:line="360" w:lineRule="auto"/>
        <w:ind w:left="0" w:firstLine="709"/>
        <w:jc w:val="both"/>
        <w:rPr>
          <w:rFonts w:ascii="Times New Roman" w:hAnsi="Times New Roman" w:cs="Times New Roman"/>
          <w:sz w:val="28"/>
          <w:szCs w:val="28"/>
        </w:rPr>
      </w:pPr>
      <w:r w:rsidRPr="004E5D68">
        <w:rPr>
          <w:rFonts w:ascii="Times New Roman" w:hAnsi="Times New Roman" w:cs="Times New Roman"/>
          <w:sz w:val="28"/>
          <w:szCs w:val="28"/>
        </w:rPr>
        <w:t>Веселая А. А. и др. Экономика образования: учеб. пособие / А. А. Веселая и др.; под общ. Ред. О. В. Грищенко – Таганрог: Изд-во Таганрог. ин-та имени А. П. Чехова, 2014. – 156 с.</w:t>
      </w:r>
    </w:p>
    <w:p w14:paraId="5C5D11C5" w14:textId="77777777" w:rsidR="007F6F0A" w:rsidRPr="004E5D68" w:rsidRDefault="007F6F0A" w:rsidP="007F6F0A">
      <w:pPr>
        <w:pStyle w:val="a4"/>
        <w:numPr>
          <w:ilvl w:val="0"/>
          <w:numId w:val="2"/>
        </w:numPr>
        <w:spacing w:line="360" w:lineRule="auto"/>
        <w:ind w:left="0" w:firstLine="709"/>
        <w:jc w:val="both"/>
        <w:rPr>
          <w:rFonts w:ascii="Times New Roman" w:hAnsi="Times New Roman" w:cs="Times New Roman"/>
          <w:sz w:val="28"/>
          <w:szCs w:val="28"/>
        </w:rPr>
      </w:pPr>
      <w:proofErr w:type="spellStart"/>
      <w:r w:rsidRPr="004E5D68">
        <w:rPr>
          <w:rFonts w:ascii="Times New Roman" w:hAnsi="Times New Roman" w:cs="Times New Roman"/>
          <w:sz w:val="28"/>
          <w:szCs w:val="28"/>
        </w:rPr>
        <w:t>Галичин</w:t>
      </w:r>
      <w:proofErr w:type="spellEnd"/>
      <w:r w:rsidRPr="004E5D68">
        <w:rPr>
          <w:rFonts w:ascii="Times New Roman" w:hAnsi="Times New Roman" w:cs="Times New Roman"/>
          <w:sz w:val="28"/>
          <w:szCs w:val="28"/>
        </w:rPr>
        <w:t xml:space="preserve"> В.А. Международный рынок образовательных услуг: основные характеристики и тенденции развития / </w:t>
      </w:r>
      <w:proofErr w:type="spellStart"/>
      <w:r w:rsidRPr="004E5D68">
        <w:rPr>
          <w:rFonts w:ascii="Times New Roman" w:hAnsi="Times New Roman" w:cs="Times New Roman"/>
          <w:sz w:val="28"/>
          <w:szCs w:val="28"/>
        </w:rPr>
        <w:t>В.А.Галичин</w:t>
      </w:r>
      <w:proofErr w:type="spellEnd"/>
      <w:r w:rsidRPr="004E5D68">
        <w:rPr>
          <w:rFonts w:ascii="Times New Roman" w:hAnsi="Times New Roman" w:cs="Times New Roman"/>
          <w:sz w:val="28"/>
          <w:szCs w:val="28"/>
        </w:rPr>
        <w:t xml:space="preserve">. – М.: Издательский дом «Дело» </w:t>
      </w:r>
      <w:proofErr w:type="spellStart"/>
      <w:r w:rsidRPr="004E5D68">
        <w:rPr>
          <w:rFonts w:ascii="Times New Roman" w:hAnsi="Times New Roman" w:cs="Times New Roman"/>
          <w:sz w:val="28"/>
          <w:szCs w:val="28"/>
        </w:rPr>
        <w:t>РАНХиГС</w:t>
      </w:r>
      <w:proofErr w:type="spellEnd"/>
      <w:r w:rsidRPr="004E5D68">
        <w:rPr>
          <w:rFonts w:ascii="Times New Roman" w:hAnsi="Times New Roman" w:cs="Times New Roman"/>
          <w:sz w:val="28"/>
          <w:szCs w:val="28"/>
        </w:rPr>
        <w:t>, 2015.</w:t>
      </w:r>
    </w:p>
    <w:sectPr w:rsidR="007F6F0A" w:rsidRPr="004E5D68" w:rsidSect="009708AD">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09898" w14:textId="77777777" w:rsidR="008220A4" w:rsidRDefault="008220A4" w:rsidP="00B12035">
      <w:pPr>
        <w:spacing w:after="0" w:line="240" w:lineRule="auto"/>
      </w:pPr>
      <w:r>
        <w:separator/>
      </w:r>
    </w:p>
  </w:endnote>
  <w:endnote w:type="continuationSeparator" w:id="0">
    <w:p w14:paraId="4C0219CB" w14:textId="77777777" w:rsidR="008220A4" w:rsidRDefault="008220A4" w:rsidP="00B1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FD79" w14:textId="46F3E8E7" w:rsidR="007D0A0D" w:rsidRPr="00AD6ADF" w:rsidRDefault="007D0A0D" w:rsidP="00AD6ADF">
    <w:pPr>
      <w:pStyle w:val="a9"/>
      <w:jc w:val="center"/>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16428"/>
      <w:docPartObj>
        <w:docPartGallery w:val="Page Numbers (Bottom of Page)"/>
        <w:docPartUnique/>
      </w:docPartObj>
    </w:sdtPr>
    <w:sdtEndPr>
      <w:rPr>
        <w:rFonts w:ascii="Times New Roman" w:hAnsi="Times New Roman" w:cs="Times New Roman"/>
        <w:sz w:val="28"/>
        <w:szCs w:val="28"/>
      </w:rPr>
    </w:sdtEndPr>
    <w:sdtContent>
      <w:p w14:paraId="13C5A4C2" w14:textId="77777777" w:rsidR="007D0A0D" w:rsidRPr="00AD6ADF" w:rsidRDefault="007D0A0D" w:rsidP="00AD6ADF">
        <w:pPr>
          <w:pStyle w:val="a9"/>
          <w:jc w:val="center"/>
          <w:rPr>
            <w:rFonts w:ascii="Times New Roman" w:hAnsi="Times New Roman" w:cs="Times New Roman"/>
            <w:sz w:val="28"/>
            <w:szCs w:val="28"/>
          </w:rPr>
        </w:pPr>
        <w:r w:rsidRPr="00AD6ADF">
          <w:rPr>
            <w:rFonts w:ascii="Times New Roman" w:hAnsi="Times New Roman" w:cs="Times New Roman"/>
            <w:sz w:val="28"/>
            <w:szCs w:val="28"/>
          </w:rPr>
          <w:fldChar w:fldCharType="begin"/>
        </w:r>
        <w:r w:rsidRPr="00AD6ADF">
          <w:rPr>
            <w:rFonts w:ascii="Times New Roman" w:hAnsi="Times New Roman" w:cs="Times New Roman"/>
            <w:sz w:val="28"/>
            <w:szCs w:val="28"/>
          </w:rPr>
          <w:instrText>PAGE   \* MERGEFORMAT</w:instrText>
        </w:r>
        <w:r w:rsidRPr="00AD6ADF">
          <w:rPr>
            <w:rFonts w:ascii="Times New Roman" w:hAnsi="Times New Roman" w:cs="Times New Roman"/>
            <w:sz w:val="28"/>
            <w:szCs w:val="28"/>
          </w:rPr>
          <w:fldChar w:fldCharType="separate"/>
        </w:r>
        <w:r w:rsidR="00F1406F">
          <w:rPr>
            <w:rFonts w:ascii="Times New Roman" w:hAnsi="Times New Roman" w:cs="Times New Roman"/>
            <w:noProof/>
            <w:sz w:val="28"/>
            <w:szCs w:val="28"/>
          </w:rPr>
          <w:t>21</w:t>
        </w:r>
        <w:r w:rsidRPr="00AD6ADF">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CB9B3" w14:textId="77777777" w:rsidR="008220A4" w:rsidRDefault="008220A4" w:rsidP="00B12035">
      <w:pPr>
        <w:spacing w:after="0" w:line="240" w:lineRule="auto"/>
      </w:pPr>
      <w:r>
        <w:separator/>
      </w:r>
    </w:p>
  </w:footnote>
  <w:footnote w:type="continuationSeparator" w:id="0">
    <w:p w14:paraId="1DAB4ABC" w14:textId="77777777" w:rsidR="008220A4" w:rsidRDefault="008220A4" w:rsidP="00B12035">
      <w:pPr>
        <w:spacing w:after="0" w:line="240" w:lineRule="auto"/>
      </w:pPr>
      <w:r>
        <w:continuationSeparator/>
      </w:r>
    </w:p>
  </w:footnote>
  <w:footnote w:id="1">
    <w:p w14:paraId="1FBDFFD9" w14:textId="77777777" w:rsidR="007D0A0D" w:rsidRPr="00AD6ADF" w:rsidRDefault="007D0A0D" w:rsidP="00A128F5">
      <w:pPr>
        <w:pStyle w:val="a4"/>
        <w:jc w:val="both"/>
        <w:rPr>
          <w:rFonts w:ascii="Times New Roman" w:hAnsi="Times New Roman" w:cs="Times New Roman"/>
        </w:rPr>
      </w:pPr>
      <w:r w:rsidRPr="00AD6ADF">
        <w:rPr>
          <w:rStyle w:val="a6"/>
          <w:rFonts w:ascii="Times New Roman" w:hAnsi="Times New Roman" w:cs="Times New Roman"/>
        </w:rPr>
        <w:footnoteRef/>
      </w:r>
      <w:r w:rsidRPr="00AD6ADF">
        <w:rPr>
          <w:rFonts w:ascii="Times New Roman" w:hAnsi="Times New Roman" w:cs="Times New Roman"/>
        </w:rPr>
        <w:t xml:space="preserve"> Веселая А. А. и др. Экономика образования: учеб. пособие / А. А. Веселая и др.; под общ. Ред. О. В. Грищенко – Таганрог: Изд-во Таганрог. ин-та имени А. П. Чехова, 2014. – 156 с.</w:t>
      </w:r>
    </w:p>
  </w:footnote>
  <w:footnote w:id="2">
    <w:p w14:paraId="2BF6CAA8" w14:textId="77777777" w:rsidR="007D0A0D" w:rsidRPr="00495E53" w:rsidRDefault="007D0A0D" w:rsidP="00990329">
      <w:pPr>
        <w:pStyle w:val="a4"/>
        <w:jc w:val="both"/>
      </w:pPr>
      <w:r w:rsidRPr="00AD6ADF">
        <w:rPr>
          <w:rStyle w:val="a6"/>
          <w:rFonts w:ascii="Times New Roman" w:hAnsi="Times New Roman" w:cs="Times New Roman"/>
        </w:rPr>
        <w:footnoteRef/>
      </w:r>
      <w:r w:rsidRPr="00AD6ADF">
        <w:rPr>
          <w:rFonts w:ascii="Times New Roman" w:hAnsi="Times New Roman" w:cs="Times New Roman"/>
        </w:rPr>
        <w:t xml:space="preserve"> Веселая А. А. и др. Экономика образования: учеб. пособие / А. А. Веселая и др.; под общ. Ред. О. В. Грищенко – Таганрог: Изд-во Таганрог. ин-та имени А. П. Чехова, 2014. – 156 с.</w:t>
      </w:r>
    </w:p>
  </w:footnote>
  <w:footnote w:id="3">
    <w:p w14:paraId="689C1DE0" w14:textId="77777777" w:rsidR="007D0A0D" w:rsidRPr="007F6F0A" w:rsidRDefault="007D0A0D" w:rsidP="00FB3AE9">
      <w:pPr>
        <w:pStyle w:val="a4"/>
        <w:jc w:val="both"/>
        <w:rPr>
          <w:rFonts w:ascii="Times New Roman" w:hAnsi="Times New Roman" w:cs="Times New Roman"/>
        </w:rPr>
      </w:pPr>
      <w:r w:rsidRPr="00AD6ADF">
        <w:rPr>
          <w:rStyle w:val="a6"/>
          <w:rFonts w:ascii="Times New Roman" w:hAnsi="Times New Roman" w:cs="Times New Roman"/>
        </w:rPr>
        <w:footnoteRef/>
      </w:r>
      <w:r w:rsidRPr="00AD6ADF">
        <w:rPr>
          <w:rFonts w:ascii="Times New Roman" w:hAnsi="Times New Roman" w:cs="Times New Roman"/>
        </w:rPr>
        <w:t xml:space="preserve"> </w:t>
      </w:r>
      <w:proofErr w:type="spellStart"/>
      <w:r w:rsidRPr="007F6F0A">
        <w:rPr>
          <w:rFonts w:ascii="Times New Roman" w:hAnsi="Times New Roman" w:cs="Times New Roman"/>
        </w:rPr>
        <w:t>Галичин</w:t>
      </w:r>
      <w:proofErr w:type="spellEnd"/>
      <w:r w:rsidRPr="007F6F0A">
        <w:rPr>
          <w:rFonts w:ascii="Times New Roman" w:hAnsi="Times New Roman" w:cs="Times New Roman"/>
        </w:rPr>
        <w:t xml:space="preserve"> В.А. Международный рынок образовательных услуг: основные характеристики и тенденции развития / </w:t>
      </w:r>
      <w:proofErr w:type="spellStart"/>
      <w:r w:rsidRPr="007F6F0A">
        <w:rPr>
          <w:rFonts w:ascii="Times New Roman" w:hAnsi="Times New Roman" w:cs="Times New Roman"/>
        </w:rPr>
        <w:t>В.А.Галичин</w:t>
      </w:r>
      <w:proofErr w:type="spellEnd"/>
      <w:r w:rsidRPr="007F6F0A">
        <w:rPr>
          <w:rFonts w:ascii="Times New Roman" w:hAnsi="Times New Roman" w:cs="Times New Roman"/>
        </w:rPr>
        <w:t xml:space="preserve">. – М.: Издательский дом «Дело» </w:t>
      </w:r>
      <w:proofErr w:type="spellStart"/>
      <w:r w:rsidRPr="007F6F0A">
        <w:rPr>
          <w:rFonts w:ascii="Times New Roman" w:hAnsi="Times New Roman" w:cs="Times New Roman"/>
        </w:rPr>
        <w:t>РАНХиГС</w:t>
      </w:r>
      <w:proofErr w:type="spellEnd"/>
      <w:r w:rsidRPr="007F6F0A">
        <w:rPr>
          <w:rFonts w:ascii="Times New Roman" w:hAnsi="Times New Roman" w:cs="Times New Roman"/>
        </w:rPr>
        <w: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7DD"/>
    <w:multiLevelType w:val="hybridMultilevel"/>
    <w:tmpl w:val="52B45D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1F2895"/>
    <w:multiLevelType w:val="hybridMultilevel"/>
    <w:tmpl w:val="4D8EB9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5E3F90"/>
    <w:multiLevelType w:val="hybridMultilevel"/>
    <w:tmpl w:val="8FA411E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10956907"/>
    <w:multiLevelType w:val="hybridMultilevel"/>
    <w:tmpl w:val="F260144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20C42B63"/>
    <w:multiLevelType w:val="hybridMultilevel"/>
    <w:tmpl w:val="27C0457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23B80EFB"/>
    <w:multiLevelType w:val="hybridMultilevel"/>
    <w:tmpl w:val="ABCADF1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34D936A1"/>
    <w:multiLevelType w:val="hybridMultilevel"/>
    <w:tmpl w:val="DB167762"/>
    <w:lvl w:ilvl="0" w:tplc="6D26B596">
      <w:start w:val="1"/>
      <w:numFmt w:val="decimal"/>
      <w:lvlText w:val="%1."/>
      <w:lvlJc w:val="left"/>
      <w:pPr>
        <w:ind w:left="1068" w:hanging="360"/>
      </w:pPr>
      <w:rPr>
        <w:rFonts w:hint="default"/>
        <w:i w:val="0"/>
        <w:i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1B38CF"/>
    <w:multiLevelType w:val="hybridMultilevel"/>
    <w:tmpl w:val="9496B07A"/>
    <w:lvl w:ilvl="0" w:tplc="97AE670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29"/>
    <w:rsid w:val="00006D1F"/>
    <w:rsid w:val="00012F26"/>
    <w:rsid w:val="00016E19"/>
    <w:rsid w:val="000219E0"/>
    <w:rsid w:val="000222CF"/>
    <w:rsid w:val="00033714"/>
    <w:rsid w:val="000346AA"/>
    <w:rsid w:val="00036D71"/>
    <w:rsid w:val="0005357C"/>
    <w:rsid w:val="00053F8D"/>
    <w:rsid w:val="00060D8B"/>
    <w:rsid w:val="00067966"/>
    <w:rsid w:val="000830F8"/>
    <w:rsid w:val="00084E84"/>
    <w:rsid w:val="000958E9"/>
    <w:rsid w:val="00096203"/>
    <w:rsid w:val="000A1DD8"/>
    <w:rsid w:val="000A6A52"/>
    <w:rsid w:val="000B0DC6"/>
    <w:rsid w:val="000B0EAA"/>
    <w:rsid w:val="000B2A9F"/>
    <w:rsid w:val="000C0A35"/>
    <w:rsid w:val="000C1180"/>
    <w:rsid w:val="000C7FC8"/>
    <w:rsid w:val="000D3D10"/>
    <w:rsid w:val="000D7EBA"/>
    <w:rsid w:val="000E1538"/>
    <w:rsid w:val="000E72ED"/>
    <w:rsid w:val="000F4F2D"/>
    <w:rsid w:val="000F7B16"/>
    <w:rsid w:val="00100024"/>
    <w:rsid w:val="00101678"/>
    <w:rsid w:val="00113585"/>
    <w:rsid w:val="00114BEC"/>
    <w:rsid w:val="001152C4"/>
    <w:rsid w:val="00131C4A"/>
    <w:rsid w:val="0013492D"/>
    <w:rsid w:val="00136490"/>
    <w:rsid w:val="00152663"/>
    <w:rsid w:val="0015273E"/>
    <w:rsid w:val="00155A88"/>
    <w:rsid w:val="0015654D"/>
    <w:rsid w:val="001661A5"/>
    <w:rsid w:val="00171B5A"/>
    <w:rsid w:val="00171FFE"/>
    <w:rsid w:val="00181F87"/>
    <w:rsid w:val="001877F2"/>
    <w:rsid w:val="00196377"/>
    <w:rsid w:val="001B03B9"/>
    <w:rsid w:val="001B0EAC"/>
    <w:rsid w:val="001C50F5"/>
    <w:rsid w:val="001C7751"/>
    <w:rsid w:val="001D106B"/>
    <w:rsid w:val="001D6B43"/>
    <w:rsid w:val="001D77A4"/>
    <w:rsid w:val="001E2AC0"/>
    <w:rsid w:val="001E38EC"/>
    <w:rsid w:val="001E540C"/>
    <w:rsid w:val="001E5A52"/>
    <w:rsid w:val="001E6D52"/>
    <w:rsid w:val="001F12B2"/>
    <w:rsid w:val="001F4B29"/>
    <w:rsid w:val="001F53F6"/>
    <w:rsid w:val="001F63C6"/>
    <w:rsid w:val="001F731B"/>
    <w:rsid w:val="00203B75"/>
    <w:rsid w:val="00206D31"/>
    <w:rsid w:val="00210562"/>
    <w:rsid w:val="00214B6A"/>
    <w:rsid w:val="00226E75"/>
    <w:rsid w:val="00233401"/>
    <w:rsid w:val="002626BD"/>
    <w:rsid w:val="00264B49"/>
    <w:rsid w:val="0027187B"/>
    <w:rsid w:val="00271A61"/>
    <w:rsid w:val="00284622"/>
    <w:rsid w:val="0028667D"/>
    <w:rsid w:val="0028677B"/>
    <w:rsid w:val="0029117C"/>
    <w:rsid w:val="00292B08"/>
    <w:rsid w:val="00295396"/>
    <w:rsid w:val="002A1877"/>
    <w:rsid w:val="002A52D6"/>
    <w:rsid w:val="002B66D0"/>
    <w:rsid w:val="002C4771"/>
    <w:rsid w:val="002D0EBB"/>
    <w:rsid w:val="002D2EBD"/>
    <w:rsid w:val="002D63B4"/>
    <w:rsid w:val="002E4592"/>
    <w:rsid w:val="002E5EE6"/>
    <w:rsid w:val="002E706E"/>
    <w:rsid w:val="002F7003"/>
    <w:rsid w:val="00337727"/>
    <w:rsid w:val="00337E82"/>
    <w:rsid w:val="003434E0"/>
    <w:rsid w:val="003460BE"/>
    <w:rsid w:val="00351D5A"/>
    <w:rsid w:val="00354AE2"/>
    <w:rsid w:val="00354F6A"/>
    <w:rsid w:val="00355A14"/>
    <w:rsid w:val="00362642"/>
    <w:rsid w:val="00365B86"/>
    <w:rsid w:val="00373B7B"/>
    <w:rsid w:val="003759B9"/>
    <w:rsid w:val="00376A6C"/>
    <w:rsid w:val="0038540A"/>
    <w:rsid w:val="00392965"/>
    <w:rsid w:val="003A2DED"/>
    <w:rsid w:val="003A38B7"/>
    <w:rsid w:val="003A75E6"/>
    <w:rsid w:val="003C3DB2"/>
    <w:rsid w:val="003C5DE1"/>
    <w:rsid w:val="003D0478"/>
    <w:rsid w:val="003D4939"/>
    <w:rsid w:val="003E3AEE"/>
    <w:rsid w:val="003E7FF0"/>
    <w:rsid w:val="003F1651"/>
    <w:rsid w:val="003F4887"/>
    <w:rsid w:val="003F66A8"/>
    <w:rsid w:val="003F7B1C"/>
    <w:rsid w:val="004011BE"/>
    <w:rsid w:val="00403BD9"/>
    <w:rsid w:val="00412234"/>
    <w:rsid w:val="00414EA5"/>
    <w:rsid w:val="0041768F"/>
    <w:rsid w:val="00424E55"/>
    <w:rsid w:val="00427107"/>
    <w:rsid w:val="0042762B"/>
    <w:rsid w:val="00433780"/>
    <w:rsid w:val="00437540"/>
    <w:rsid w:val="00447D01"/>
    <w:rsid w:val="00466A1C"/>
    <w:rsid w:val="004675C0"/>
    <w:rsid w:val="00475B73"/>
    <w:rsid w:val="0049331E"/>
    <w:rsid w:val="0049363D"/>
    <w:rsid w:val="00495E53"/>
    <w:rsid w:val="004A0C71"/>
    <w:rsid w:val="004A400B"/>
    <w:rsid w:val="004A5E35"/>
    <w:rsid w:val="004B2F1C"/>
    <w:rsid w:val="004B45F4"/>
    <w:rsid w:val="004C1D6F"/>
    <w:rsid w:val="004D2F99"/>
    <w:rsid w:val="004D6303"/>
    <w:rsid w:val="004E0394"/>
    <w:rsid w:val="004E1B77"/>
    <w:rsid w:val="004E5D68"/>
    <w:rsid w:val="004F25D6"/>
    <w:rsid w:val="004F2A83"/>
    <w:rsid w:val="004F69BD"/>
    <w:rsid w:val="004F73B5"/>
    <w:rsid w:val="005067BB"/>
    <w:rsid w:val="00514676"/>
    <w:rsid w:val="00516E00"/>
    <w:rsid w:val="005177A5"/>
    <w:rsid w:val="00517871"/>
    <w:rsid w:val="0052545F"/>
    <w:rsid w:val="005264F9"/>
    <w:rsid w:val="005268AD"/>
    <w:rsid w:val="00527D7B"/>
    <w:rsid w:val="00535A3A"/>
    <w:rsid w:val="005376C6"/>
    <w:rsid w:val="00537877"/>
    <w:rsid w:val="00544AAD"/>
    <w:rsid w:val="00553FC6"/>
    <w:rsid w:val="0055468E"/>
    <w:rsid w:val="00556CE0"/>
    <w:rsid w:val="005608F9"/>
    <w:rsid w:val="00564194"/>
    <w:rsid w:val="00567AD1"/>
    <w:rsid w:val="00581058"/>
    <w:rsid w:val="0058141F"/>
    <w:rsid w:val="005828AB"/>
    <w:rsid w:val="00582F40"/>
    <w:rsid w:val="00584681"/>
    <w:rsid w:val="00586E16"/>
    <w:rsid w:val="005932D5"/>
    <w:rsid w:val="005966D2"/>
    <w:rsid w:val="005B0A3E"/>
    <w:rsid w:val="005C310C"/>
    <w:rsid w:val="005D2492"/>
    <w:rsid w:val="005D3473"/>
    <w:rsid w:val="005D7611"/>
    <w:rsid w:val="005E376E"/>
    <w:rsid w:val="005E43EF"/>
    <w:rsid w:val="005E59E9"/>
    <w:rsid w:val="005E6631"/>
    <w:rsid w:val="005E6DF5"/>
    <w:rsid w:val="005E7446"/>
    <w:rsid w:val="005F7C48"/>
    <w:rsid w:val="00601367"/>
    <w:rsid w:val="0060262A"/>
    <w:rsid w:val="006124BE"/>
    <w:rsid w:val="00636D9B"/>
    <w:rsid w:val="00640BEA"/>
    <w:rsid w:val="00650642"/>
    <w:rsid w:val="00656160"/>
    <w:rsid w:val="00660894"/>
    <w:rsid w:val="00665833"/>
    <w:rsid w:val="0067574B"/>
    <w:rsid w:val="00675DE8"/>
    <w:rsid w:val="006826A9"/>
    <w:rsid w:val="00683E64"/>
    <w:rsid w:val="0068553D"/>
    <w:rsid w:val="00686865"/>
    <w:rsid w:val="006869FC"/>
    <w:rsid w:val="00687B56"/>
    <w:rsid w:val="00693193"/>
    <w:rsid w:val="00695BCA"/>
    <w:rsid w:val="006A170A"/>
    <w:rsid w:val="006A2069"/>
    <w:rsid w:val="006A6072"/>
    <w:rsid w:val="006A6B2F"/>
    <w:rsid w:val="006A7893"/>
    <w:rsid w:val="006C0B2B"/>
    <w:rsid w:val="006C26EC"/>
    <w:rsid w:val="006D5213"/>
    <w:rsid w:val="006D7024"/>
    <w:rsid w:val="006E1259"/>
    <w:rsid w:val="006E2BA2"/>
    <w:rsid w:val="006E3C23"/>
    <w:rsid w:val="006E7FB2"/>
    <w:rsid w:val="00702929"/>
    <w:rsid w:val="00703551"/>
    <w:rsid w:val="007038C4"/>
    <w:rsid w:val="007125C2"/>
    <w:rsid w:val="007146B1"/>
    <w:rsid w:val="007174F3"/>
    <w:rsid w:val="00724444"/>
    <w:rsid w:val="00725951"/>
    <w:rsid w:val="00726148"/>
    <w:rsid w:val="007379DC"/>
    <w:rsid w:val="00743870"/>
    <w:rsid w:val="00744576"/>
    <w:rsid w:val="007551A7"/>
    <w:rsid w:val="00755A31"/>
    <w:rsid w:val="00762FC1"/>
    <w:rsid w:val="00767CE4"/>
    <w:rsid w:val="00781967"/>
    <w:rsid w:val="007963E4"/>
    <w:rsid w:val="007A033C"/>
    <w:rsid w:val="007A15E2"/>
    <w:rsid w:val="007B2FD2"/>
    <w:rsid w:val="007C4A19"/>
    <w:rsid w:val="007C5F24"/>
    <w:rsid w:val="007D0A0D"/>
    <w:rsid w:val="007E0BB7"/>
    <w:rsid w:val="007E60F4"/>
    <w:rsid w:val="007F2218"/>
    <w:rsid w:val="007F6F0A"/>
    <w:rsid w:val="008026AB"/>
    <w:rsid w:val="008220A4"/>
    <w:rsid w:val="00823C00"/>
    <w:rsid w:val="00830FA6"/>
    <w:rsid w:val="008311AA"/>
    <w:rsid w:val="00833463"/>
    <w:rsid w:val="00833585"/>
    <w:rsid w:val="00833BAF"/>
    <w:rsid w:val="008414DF"/>
    <w:rsid w:val="00844109"/>
    <w:rsid w:val="00852D93"/>
    <w:rsid w:val="0085720F"/>
    <w:rsid w:val="0085749D"/>
    <w:rsid w:val="00861DEE"/>
    <w:rsid w:val="008731AC"/>
    <w:rsid w:val="008758DC"/>
    <w:rsid w:val="00896D9C"/>
    <w:rsid w:val="008A04E8"/>
    <w:rsid w:val="008A7A8E"/>
    <w:rsid w:val="008C043D"/>
    <w:rsid w:val="008C4F70"/>
    <w:rsid w:val="008C650E"/>
    <w:rsid w:val="008D0BCB"/>
    <w:rsid w:val="008D2237"/>
    <w:rsid w:val="008E5B0A"/>
    <w:rsid w:val="008F1B8F"/>
    <w:rsid w:val="008F3D73"/>
    <w:rsid w:val="009041C0"/>
    <w:rsid w:val="009051A0"/>
    <w:rsid w:val="00906FAE"/>
    <w:rsid w:val="009107D9"/>
    <w:rsid w:val="00914A39"/>
    <w:rsid w:val="009226F2"/>
    <w:rsid w:val="00927111"/>
    <w:rsid w:val="00932C66"/>
    <w:rsid w:val="0093340B"/>
    <w:rsid w:val="00934DBD"/>
    <w:rsid w:val="00942A74"/>
    <w:rsid w:val="00946819"/>
    <w:rsid w:val="00956EAB"/>
    <w:rsid w:val="00967311"/>
    <w:rsid w:val="009708AD"/>
    <w:rsid w:val="009719E5"/>
    <w:rsid w:val="00980DC9"/>
    <w:rsid w:val="00981E8A"/>
    <w:rsid w:val="00990329"/>
    <w:rsid w:val="00990F79"/>
    <w:rsid w:val="009A2CBE"/>
    <w:rsid w:val="009A7CFC"/>
    <w:rsid w:val="009B0D25"/>
    <w:rsid w:val="009B374A"/>
    <w:rsid w:val="009B542A"/>
    <w:rsid w:val="009B63F7"/>
    <w:rsid w:val="009B79FD"/>
    <w:rsid w:val="009C4E22"/>
    <w:rsid w:val="009C56EF"/>
    <w:rsid w:val="009E1434"/>
    <w:rsid w:val="009E1A6C"/>
    <w:rsid w:val="009E3AA0"/>
    <w:rsid w:val="009E4218"/>
    <w:rsid w:val="00A003C4"/>
    <w:rsid w:val="00A128F5"/>
    <w:rsid w:val="00A20D31"/>
    <w:rsid w:val="00A2432D"/>
    <w:rsid w:val="00A27857"/>
    <w:rsid w:val="00A304CD"/>
    <w:rsid w:val="00A62810"/>
    <w:rsid w:val="00A7130E"/>
    <w:rsid w:val="00A74B00"/>
    <w:rsid w:val="00A8051A"/>
    <w:rsid w:val="00A8106D"/>
    <w:rsid w:val="00A83F26"/>
    <w:rsid w:val="00A92628"/>
    <w:rsid w:val="00A94FC7"/>
    <w:rsid w:val="00A954A6"/>
    <w:rsid w:val="00AA13AF"/>
    <w:rsid w:val="00AA4871"/>
    <w:rsid w:val="00AA528A"/>
    <w:rsid w:val="00AB154D"/>
    <w:rsid w:val="00AB7459"/>
    <w:rsid w:val="00AC0DFA"/>
    <w:rsid w:val="00AD1026"/>
    <w:rsid w:val="00AD4CCD"/>
    <w:rsid w:val="00AD6ADF"/>
    <w:rsid w:val="00AE664F"/>
    <w:rsid w:val="00AF26F9"/>
    <w:rsid w:val="00AF5D17"/>
    <w:rsid w:val="00B01D58"/>
    <w:rsid w:val="00B022D2"/>
    <w:rsid w:val="00B04626"/>
    <w:rsid w:val="00B06D8F"/>
    <w:rsid w:val="00B12035"/>
    <w:rsid w:val="00B17C4B"/>
    <w:rsid w:val="00B22BE2"/>
    <w:rsid w:val="00B22E20"/>
    <w:rsid w:val="00B27FE0"/>
    <w:rsid w:val="00B32014"/>
    <w:rsid w:val="00B331E2"/>
    <w:rsid w:val="00B346FF"/>
    <w:rsid w:val="00B47272"/>
    <w:rsid w:val="00B542A7"/>
    <w:rsid w:val="00B65293"/>
    <w:rsid w:val="00B6536C"/>
    <w:rsid w:val="00B66E23"/>
    <w:rsid w:val="00B67127"/>
    <w:rsid w:val="00B67B05"/>
    <w:rsid w:val="00B7157C"/>
    <w:rsid w:val="00B73E72"/>
    <w:rsid w:val="00B74588"/>
    <w:rsid w:val="00B80C3D"/>
    <w:rsid w:val="00B86711"/>
    <w:rsid w:val="00B92C93"/>
    <w:rsid w:val="00B94433"/>
    <w:rsid w:val="00B95E38"/>
    <w:rsid w:val="00B95F20"/>
    <w:rsid w:val="00B97786"/>
    <w:rsid w:val="00BA161D"/>
    <w:rsid w:val="00BA6AE6"/>
    <w:rsid w:val="00BA7B45"/>
    <w:rsid w:val="00BB1021"/>
    <w:rsid w:val="00BB2160"/>
    <w:rsid w:val="00BB41D9"/>
    <w:rsid w:val="00BC2FFD"/>
    <w:rsid w:val="00BE0BBC"/>
    <w:rsid w:val="00BE298E"/>
    <w:rsid w:val="00BE7ED3"/>
    <w:rsid w:val="00BF24D0"/>
    <w:rsid w:val="00BF273D"/>
    <w:rsid w:val="00BF2828"/>
    <w:rsid w:val="00BF4B24"/>
    <w:rsid w:val="00BF7D9D"/>
    <w:rsid w:val="00C06406"/>
    <w:rsid w:val="00C06D47"/>
    <w:rsid w:val="00C07736"/>
    <w:rsid w:val="00C07857"/>
    <w:rsid w:val="00C12B9E"/>
    <w:rsid w:val="00C15C6E"/>
    <w:rsid w:val="00C15FFB"/>
    <w:rsid w:val="00C21BF5"/>
    <w:rsid w:val="00C319FA"/>
    <w:rsid w:val="00C3286C"/>
    <w:rsid w:val="00C3304A"/>
    <w:rsid w:val="00C3312E"/>
    <w:rsid w:val="00C33231"/>
    <w:rsid w:val="00C45DA7"/>
    <w:rsid w:val="00C525E0"/>
    <w:rsid w:val="00C56201"/>
    <w:rsid w:val="00C61613"/>
    <w:rsid w:val="00C6741C"/>
    <w:rsid w:val="00C75048"/>
    <w:rsid w:val="00C81738"/>
    <w:rsid w:val="00C82D5C"/>
    <w:rsid w:val="00C830D8"/>
    <w:rsid w:val="00C84346"/>
    <w:rsid w:val="00C84C23"/>
    <w:rsid w:val="00C87019"/>
    <w:rsid w:val="00C9259A"/>
    <w:rsid w:val="00CA283D"/>
    <w:rsid w:val="00CA3870"/>
    <w:rsid w:val="00CB057B"/>
    <w:rsid w:val="00CB0C5C"/>
    <w:rsid w:val="00CB3716"/>
    <w:rsid w:val="00CB6F98"/>
    <w:rsid w:val="00CC7BA1"/>
    <w:rsid w:val="00CD3BCF"/>
    <w:rsid w:val="00CE67F7"/>
    <w:rsid w:val="00CE7BEC"/>
    <w:rsid w:val="00CF0918"/>
    <w:rsid w:val="00CF127B"/>
    <w:rsid w:val="00CF42AC"/>
    <w:rsid w:val="00CF5B6F"/>
    <w:rsid w:val="00CF73FA"/>
    <w:rsid w:val="00CF7AEF"/>
    <w:rsid w:val="00D00073"/>
    <w:rsid w:val="00D0149D"/>
    <w:rsid w:val="00D016A0"/>
    <w:rsid w:val="00D04814"/>
    <w:rsid w:val="00D10A47"/>
    <w:rsid w:val="00D11293"/>
    <w:rsid w:val="00D13270"/>
    <w:rsid w:val="00D137BA"/>
    <w:rsid w:val="00D14369"/>
    <w:rsid w:val="00D21F61"/>
    <w:rsid w:val="00D23437"/>
    <w:rsid w:val="00D30516"/>
    <w:rsid w:val="00D334CC"/>
    <w:rsid w:val="00D365E8"/>
    <w:rsid w:val="00D37049"/>
    <w:rsid w:val="00D41165"/>
    <w:rsid w:val="00D44A7D"/>
    <w:rsid w:val="00D5514D"/>
    <w:rsid w:val="00D556F1"/>
    <w:rsid w:val="00D60EC6"/>
    <w:rsid w:val="00D652D9"/>
    <w:rsid w:val="00D73D69"/>
    <w:rsid w:val="00D829CE"/>
    <w:rsid w:val="00D932CC"/>
    <w:rsid w:val="00D95C9B"/>
    <w:rsid w:val="00D9750F"/>
    <w:rsid w:val="00DA3F68"/>
    <w:rsid w:val="00DB60DE"/>
    <w:rsid w:val="00DB7953"/>
    <w:rsid w:val="00DC5975"/>
    <w:rsid w:val="00DD116F"/>
    <w:rsid w:val="00DD54F6"/>
    <w:rsid w:val="00DD5B2E"/>
    <w:rsid w:val="00DD6DF2"/>
    <w:rsid w:val="00DE4EE8"/>
    <w:rsid w:val="00E07ADA"/>
    <w:rsid w:val="00E21608"/>
    <w:rsid w:val="00E3270D"/>
    <w:rsid w:val="00E42167"/>
    <w:rsid w:val="00E618A1"/>
    <w:rsid w:val="00E63636"/>
    <w:rsid w:val="00E6597B"/>
    <w:rsid w:val="00E668F1"/>
    <w:rsid w:val="00E702F4"/>
    <w:rsid w:val="00E74510"/>
    <w:rsid w:val="00E75232"/>
    <w:rsid w:val="00E81BDD"/>
    <w:rsid w:val="00E8218F"/>
    <w:rsid w:val="00E85872"/>
    <w:rsid w:val="00E87017"/>
    <w:rsid w:val="00E90988"/>
    <w:rsid w:val="00E97C8A"/>
    <w:rsid w:val="00EA1C82"/>
    <w:rsid w:val="00EA5985"/>
    <w:rsid w:val="00EA5B80"/>
    <w:rsid w:val="00EB03D2"/>
    <w:rsid w:val="00EB07B5"/>
    <w:rsid w:val="00EB6AAE"/>
    <w:rsid w:val="00EC4AF3"/>
    <w:rsid w:val="00EC65C0"/>
    <w:rsid w:val="00ED1F5B"/>
    <w:rsid w:val="00ED2930"/>
    <w:rsid w:val="00ED2968"/>
    <w:rsid w:val="00ED7CBA"/>
    <w:rsid w:val="00EE1B18"/>
    <w:rsid w:val="00EF087F"/>
    <w:rsid w:val="00EF3AC0"/>
    <w:rsid w:val="00EF3D7E"/>
    <w:rsid w:val="00F124E4"/>
    <w:rsid w:val="00F12993"/>
    <w:rsid w:val="00F134CE"/>
    <w:rsid w:val="00F1406F"/>
    <w:rsid w:val="00F16EF5"/>
    <w:rsid w:val="00F21120"/>
    <w:rsid w:val="00F2585E"/>
    <w:rsid w:val="00F32672"/>
    <w:rsid w:val="00F33212"/>
    <w:rsid w:val="00F362F2"/>
    <w:rsid w:val="00F40003"/>
    <w:rsid w:val="00F512C0"/>
    <w:rsid w:val="00F55465"/>
    <w:rsid w:val="00F672EA"/>
    <w:rsid w:val="00F70000"/>
    <w:rsid w:val="00F701BB"/>
    <w:rsid w:val="00F80A4E"/>
    <w:rsid w:val="00F82738"/>
    <w:rsid w:val="00F85C4A"/>
    <w:rsid w:val="00F9039F"/>
    <w:rsid w:val="00F90AE2"/>
    <w:rsid w:val="00F90C8D"/>
    <w:rsid w:val="00FA2AC9"/>
    <w:rsid w:val="00FA4917"/>
    <w:rsid w:val="00FB0EFD"/>
    <w:rsid w:val="00FB3AE9"/>
    <w:rsid w:val="00FB3E0B"/>
    <w:rsid w:val="00FB5951"/>
    <w:rsid w:val="00FC46E1"/>
    <w:rsid w:val="00FD38D5"/>
    <w:rsid w:val="00FD6F48"/>
    <w:rsid w:val="00FE1282"/>
    <w:rsid w:val="00FE1558"/>
    <w:rsid w:val="00FE1858"/>
    <w:rsid w:val="00FE3342"/>
    <w:rsid w:val="00FF3E42"/>
    <w:rsid w:val="00FF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886C"/>
  <w15:chartTrackingRefBased/>
  <w15:docId w15:val="{9516E72F-9DDE-4914-82EF-7FBAF5D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B"/>
    <w:pPr>
      <w:ind w:left="720"/>
      <w:contextualSpacing/>
    </w:pPr>
  </w:style>
  <w:style w:type="paragraph" w:styleId="a4">
    <w:name w:val="footnote text"/>
    <w:basedOn w:val="a"/>
    <w:link w:val="a5"/>
    <w:uiPriority w:val="99"/>
    <w:unhideWhenUsed/>
    <w:rsid w:val="00B12035"/>
    <w:pPr>
      <w:spacing w:after="0" w:line="240" w:lineRule="auto"/>
    </w:pPr>
    <w:rPr>
      <w:sz w:val="20"/>
      <w:szCs w:val="20"/>
    </w:rPr>
  </w:style>
  <w:style w:type="character" w:customStyle="1" w:styleId="a5">
    <w:name w:val="Текст сноски Знак"/>
    <w:basedOn w:val="a0"/>
    <w:link w:val="a4"/>
    <w:uiPriority w:val="99"/>
    <w:rsid w:val="00B12035"/>
    <w:rPr>
      <w:sz w:val="20"/>
      <w:szCs w:val="20"/>
    </w:rPr>
  </w:style>
  <w:style w:type="character" w:styleId="a6">
    <w:name w:val="footnote reference"/>
    <w:basedOn w:val="a0"/>
    <w:uiPriority w:val="99"/>
    <w:semiHidden/>
    <w:unhideWhenUsed/>
    <w:rsid w:val="00B12035"/>
    <w:rPr>
      <w:vertAlign w:val="superscript"/>
    </w:rPr>
  </w:style>
  <w:style w:type="paragraph" w:styleId="a7">
    <w:name w:val="header"/>
    <w:basedOn w:val="a"/>
    <w:link w:val="a8"/>
    <w:uiPriority w:val="99"/>
    <w:unhideWhenUsed/>
    <w:rsid w:val="00AD6A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6ADF"/>
  </w:style>
  <w:style w:type="paragraph" w:styleId="a9">
    <w:name w:val="footer"/>
    <w:basedOn w:val="a"/>
    <w:link w:val="aa"/>
    <w:uiPriority w:val="99"/>
    <w:unhideWhenUsed/>
    <w:rsid w:val="00AD6A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6ADF"/>
  </w:style>
  <w:style w:type="table" w:styleId="ab">
    <w:name w:val="Table Grid"/>
    <w:basedOn w:val="a1"/>
    <w:uiPriority w:val="39"/>
    <w:rsid w:val="00E0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F80A4E"/>
    <w:rPr>
      <w:color w:val="0000FF"/>
      <w:u w:val="single"/>
    </w:rPr>
  </w:style>
  <w:style w:type="paragraph" w:customStyle="1" w:styleId="Default">
    <w:name w:val="Default"/>
    <w:rsid w:val="009A2C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6111">
      <w:bodyDiv w:val="1"/>
      <w:marLeft w:val="0"/>
      <w:marRight w:val="0"/>
      <w:marTop w:val="0"/>
      <w:marBottom w:val="0"/>
      <w:divBdr>
        <w:top w:val="none" w:sz="0" w:space="0" w:color="auto"/>
        <w:left w:val="none" w:sz="0" w:space="0" w:color="auto"/>
        <w:bottom w:val="none" w:sz="0" w:space="0" w:color="auto"/>
        <w:right w:val="none" w:sz="0" w:space="0" w:color="auto"/>
      </w:divBdr>
    </w:div>
    <w:div w:id="946350560">
      <w:bodyDiv w:val="1"/>
      <w:marLeft w:val="0"/>
      <w:marRight w:val="0"/>
      <w:marTop w:val="0"/>
      <w:marBottom w:val="0"/>
      <w:divBdr>
        <w:top w:val="none" w:sz="0" w:space="0" w:color="auto"/>
        <w:left w:val="none" w:sz="0" w:space="0" w:color="auto"/>
        <w:bottom w:val="none" w:sz="0" w:space="0" w:color="auto"/>
        <w:right w:val="none" w:sz="0" w:space="0" w:color="auto"/>
      </w:divBdr>
    </w:div>
    <w:div w:id="947279847">
      <w:bodyDiv w:val="1"/>
      <w:marLeft w:val="0"/>
      <w:marRight w:val="0"/>
      <w:marTop w:val="0"/>
      <w:marBottom w:val="0"/>
      <w:divBdr>
        <w:top w:val="none" w:sz="0" w:space="0" w:color="auto"/>
        <w:left w:val="none" w:sz="0" w:space="0" w:color="auto"/>
        <w:bottom w:val="none" w:sz="0" w:space="0" w:color="auto"/>
        <w:right w:val="none" w:sz="0" w:space="0" w:color="auto"/>
      </w:divBdr>
    </w:div>
    <w:div w:id="1738625039">
      <w:bodyDiv w:val="1"/>
      <w:marLeft w:val="0"/>
      <w:marRight w:val="0"/>
      <w:marTop w:val="0"/>
      <w:marBottom w:val="0"/>
      <w:divBdr>
        <w:top w:val="none" w:sz="0" w:space="0" w:color="auto"/>
        <w:left w:val="none" w:sz="0" w:space="0" w:color="auto"/>
        <w:bottom w:val="none" w:sz="0" w:space="0" w:color="auto"/>
        <w:right w:val="none" w:sz="0" w:space="0" w:color="auto"/>
      </w:divBdr>
      <w:divsChild>
        <w:div w:id="459229512">
          <w:marLeft w:val="0"/>
          <w:marRight w:val="0"/>
          <w:marTop w:val="0"/>
          <w:marBottom w:val="0"/>
          <w:divBdr>
            <w:top w:val="none" w:sz="0" w:space="0" w:color="auto"/>
            <w:left w:val="none" w:sz="0" w:space="0" w:color="auto"/>
            <w:bottom w:val="none" w:sz="0" w:space="0" w:color="auto"/>
            <w:right w:val="none" w:sz="0" w:space="0" w:color="auto"/>
          </w:divBdr>
        </w:div>
      </w:divsChild>
    </w:div>
    <w:div w:id="20089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3846-1F77-481D-BC33-7A859984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6637</Words>
  <Characters>37832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stat01</dc:creator>
  <cp:keywords/>
  <dc:description/>
  <cp:lastModifiedBy>Dakina</cp:lastModifiedBy>
  <cp:revision>3</cp:revision>
  <dcterms:created xsi:type="dcterms:W3CDTF">2020-12-04T04:53:00Z</dcterms:created>
  <dcterms:modified xsi:type="dcterms:W3CDTF">2020-12-04T09:46:00Z</dcterms:modified>
</cp:coreProperties>
</file>